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CED" w:rsidRPr="00101107" w:rsidRDefault="00E11CED" w:rsidP="008B0ECC">
      <w:pPr>
        <w:pStyle w:val="NoSpacing"/>
        <w:jc w:val="right"/>
        <w:rPr>
          <w:rFonts w:ascii="Arial" w:hAnsi="Arial" w:cs="Arial"/>
        </w:rPr>
      </w:pPr>
      <w:r w:rsidRPr="00101107">
        <w:rPr>
          <w:rFonts w:ascii="Arial" w:hAnsi="Arial" w:cs="Arial"/>
        </w:rPr>
        <w:t>УТВЕРЖДЕ</w:t>
      </w:r>
      <w:r>
        <w:rPr>
          <w:rFonts w:ascii="Arial" w:hAnsi="Arial" w:cs="Arial"/>
        </w:rPr>
        <w:t>НО</w:t>
      </w:r>
    </w:p>
    <w:p w:rsidR="00E11CED" w:rsidRPr="00101107" w:rsidRDefault="00E11CED" w:rsidP="008B0ECC">
      <w:pPr>
        <w:pStyle w:val="NoSpacing"/>
        <w:jc w:val="right"/>
        <w:rPr>
          <w:rFonts w:ascii="Arial" w:hAnsi="Arial" w:cs="Arial"/>
        </w:rPr>
      </w:pPr>
      <w:r w:rsidRPr="00101107">
        <w:rPr>
          <w:rFonts w:ascii="Arial" w:hAnsi="Arial" w:cs="Arial"/>
        </w:rPr>
        <w:t>Постановлением</w:t>
      </w:r>
    </w:p>
    <w:p w:rsidR="00E11CED" w:rsidRPr="00101107" w:rsidRDefault="00E11CED" w:rsidP="008B0ECC">
      <w:pPr>
        <w:pStyle w:val="NoSpacing"/>
        <w:jc w:val="right"/>
        <w:rPr>
          <w:rFonts w:ascii="Arial" w:hAnsi="Arial" w:cs="Arial"/>
        </w:rPr>
      </w:pPr>
      <w:r w:rsidRPr="00101107">
        <w:rPr>
          <w:rFonts w:ascii="Arial" w:hAnsi="Arial" w:cs="Arial"/>
        </w:rPr>
        <w:t>Администрации Унечского</w:t>
      </w:r>
      <w:r>
        <w:rPr>
          <w:rFonts w:ascii="Arial" w:hAnsi="Arial" w:cs="Arial"/>
        </w:rPr>
        <w:t xml:space="preserve"> </w:t>
      </w:r>
      <w:r w:rsidRPr="00101107">
        <w:rPr>
          <w:rFonts w:ascii="Arial" w:hAnsi="Arial" w:cs="Arial"/>
        </w:rPr>
        <w:t>района</w:t>
      </w:r>
    </w:p>
    <w:p w:rsidR="00E11CED" w:rsidRPr="00101107" w:rsidRDefault="00E11CED" w:rsidP="008B0ECC">
      <w:pPr>
        <w:pStyle w:val="BodyText"/>
        <w:spacing w:before="67"/>
        <w:jc w:val="right"/>
        <w:rPr>
          <w:rFonts w:ascii="Arial" w:hAnsi="Arial" w:cs="Arial"/>
          <w:sz w:val="24"/>
          <w:szCs w:val="24"/>
        </w:rPr>
      </w:pPr>
      <w:r w:rsidRPr="00101107"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</w:rPr>
        <w:t xml:space="preserve">30 </w:t>
      </w:r>
      <w:r w:rsidRPr="00101107">
        <w:rPr>
          <w:rFonts w:ascii="Arial" w:hAnsi="Arial" w:cs="Arial"/>
          <w:sz w:val="24"/>
          <w:szCs w:val="24"/>
        </w:rPr>
        <w:t>января 2026 г. №</w:t>
      </w:r>
      <w:r>
        <w:rPr>
          <w:rFonts w:ascii="Arial" w:hAnsi="Arial" w:cs="Arial"/>
          <w:sz w:val="24"/>
          <w:szCs w:val="24"/>
        </w:rPr>
        <w:t>17</w:t>
      </w:r>
    </w:p>
    <w:p w:rsidR="00E11CED" w:rsidRPr="00CB0C32" w:rsidRDefault="00E11CED" w:rsidP="00CB0C32">
      <w:pPr>
        <w:pStyle w:val="BodyText"/>
        <w:ind w:left="0"/>
        <w:jc w:val="left"/>
        <w:rPr>
          <w:rFonts w:ascii="Arial" w:hAnsi="Arial" w:cs="Arial"/>
        </w:rPr>
      </w:pPr>
    </w:p>
    <w:p w:rsidR="00E11CED" w:rsidRPr="00CB0C32" w:rsidRDefault="00E11CED" w:rsidP="00CB0C32">
      <w:pPr>
        <w:ind w:left="682" w:right="393"/>
        <w:jc w:val="center"/>
        <w:rPr>
          <w:rFonts w:ascii="Arial" w:hAnsi="Arial" w:cs="Arial"/>
          <w:b/>
          <w:bCs/>
          <w:sz w:val="28"/>
          <w:szCs w:val="28"/>
        </w:rPr>
      </w:pPr>
      <w:r w:rsidRPr="00CB0C32">
        <w:rPr>
          <w:rFonts w:ascii="Arial" w:hAnsi="Arial" w:cs="Arial"/>
          <w:b/>
          <w:bCs/>
          <w:spacing w:val="-2"/>
          <w:sz w:val="28"/>
          <w:szCs w:val="28"/>
        </w:rPr>
        <w:t>ПОЛОЖЕНИЕ</w:t>
      </w:r>
    </w:p>
    <w:p w:rsidR="00E11CED" w:rsidRPr="00CB0C32" w:rsidRDefault="00E11CED" w:rsidP="00CB0C32">
      <w:pPr>
        <w:tabs>
          <w:tab w:val="left" w:pos="2127"/>
        </w:tabs>
        <w:ind w:left="678" w:right="393"/>
        <w:jc w:val="center"/>
        <w:rPr>
          <w:rFonts w:ascii="Arial" w:hAnsi="Arial" w:cs="Arial"/>
          <w:b/>
          <w:bCs/>
          <w:sz w:val="28"/>
          <w:szCs w:val="28"/>
        </w:rPr>
      </w:pPr>
      <w:r w:rsidRPr="00CB0C32">
        <w:rPr>
          <w:rFonts w:ascii="Arial" w:hAnsi="Arial" w:cs="Arial"/>
          <w:b/>
          <w:bCs/>
          <w:sz w:val="28"/>
          <w:szCs w:val="28"/>
        </w:rPr>
        <w:t>ОБОПЛАТЕТРУДАРАБОТНИКОВМУНИЦИПАЛЬНОГОБЮДЖЕТНОГО УЧРЕЖДЕНИЯ «СПОРТИВНО-ОЗДОРОВИТЕЛЬНЫЙ КОМПЛЕКС «ЛОКОМОТИВ»</w:t>
      </w:r>
    </w:p>
    <w:p w:rsidR="00E11CED" w:rsidRPr="00CB0C32" w:rsidRDefault="00E11CED" w:rsidP="00CB0C32">
      <w:pPr>
        <w:ind w:left="678" w:right="393"/>
        <w:jc w:val="center"/>
        <w:rPr>
          <w:rFonts w:ascii="Arial" w:hAnsi="Arial" w:cs="Arial"/>
          <w:b/>
          <w:bCs/>
          <w:sz w:val="28"/>
          <w:szCs w:val="28"/>
        </w:rPr>
      </w:pPr>
    </w:p>
    <w:p w:rsidR="00E11CED" w:rsidRPr="00CB0C32" w:rsidRDefault="00E11CED" w:rsidP="00CB0C32">
      <w:pPr>
        <w:pStyle w:val="ConsPlusTitle"/>
        <w:jc w:val="center"/>
        <w:outlineLvl w:val="1"/>
      </w:pPr>
      <w:r w:rsidRPr="00CB0C32">
        <w:t>1. Общие положения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 xml:space="preserve">1.1. Настоящее Положение разработано в соответствии с Трудовым </w:t>
      </w:r>
      <w:hyperlink r:id="rId7" w:tooltip="&quot;Трудовой кодекс Российской Федерации&quot; от 30.12.2001 N 197-ФЗ (ред. от 28.12.2024) {КонсультантПлюс}">
        <w:r w:rsidRPr="00CB0C32">
          <w:rPr>
            <w:rFonts w:ascii="Arial" w:hAnsi="Arial" w:cs="Arial"/>
            <w:color w:val="0000FF"/>
          </w:rPr>
          <w:t>кодексом</w:t>
        </w:r>
      </w:hyperlink>
      <w:r w:rsidRPr="00CB0C32">
        <w:rPr>
          <w:rFonts w:ascii="Arial" w:hAnsi="Arial" w:cs="Arial"/>
        </w:rPr>
        <w:t xml:space="preserve"> Российской Федерации, </w:t>
      </w:r>
      <w:hyperlink r:id="rId8" w:tooltip="Закон Брянской области от 29.12.2014 N 89-З (ред. от 04.01.2025) &quot;О системах оплаты труда работников государственных учреждений Брянской области&quot; (принят Брянской областной Думой 25.12.2014) {КонсультантПлюс}">
        <w:r w:rsidRPr="00CB0C32">
          <w:rPr>
            <w:rFonts w:ascii="Arial" w:hAnsi="Arial" w:cs="Arial"/>
            <w:color w:val="0000FF"/>
          </w:rPr>
          <w:t>Законом</w:t>
        </w:r>
      </w:hyperlink>
      <w:r w:rsidRPr="00CB0C32">
        <w:rPr>
          <w:rFonts w:ascii="Arial" w:hAnsi="Arial" w:cs="Arial"/>
        </w:rPr>
        <w:t xml:space="preserve"> Брянской области от 29 декабря 2014 года N 89-З (ред. от 04.01.2025) "О системах оплаты труда работников государственных учреждений Брянской области" и определяет: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порядок оплаты труда работников муниципального бюджетного учреждения «Спортивно-оздоровительный комплекс «Локомотив» (далее - учреждени</w:t>
      </w:r>
      <w:r>
        <w:rPr>
          <w:rFonts w:ascii="Arial" w:hAnsi="Arial" w:cs="Arial"/>
        </w:rPr>
        <w:t>е</w:t>
      </w:r>
      <w:r w:rsidRPr="00CB0C32">
        <w:rPr>
          <w:rFonts w:ascii="Arial" w:hAnsi="Arial" w:cs="Arial"/>
        </w:rPr>
        <w:t>);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порядок оплаты труда руководителя, заместителя руководителя и главного бухгалтера учреждения;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виды, размеры, порядок и условия применения стимулирующих и компенсационных выплат работникам учреждения.</w:t>
      </w:r>
    </w:p>
    <w:p w:rsidR="00E11CED" w:rsidRPr="00CB0C32" w:rsidRDefault="00E11CED" w:rsidP="00CB0C32">
      <w:pPr>
        <w:pStyle w:val="Heading1"/>
        <w:tabs>
          <w:tab w:val="left" w:pos="1859"/>
          <w:tab w:val="left" w:pos="2203"/>
        </w:tabs>
        <w:ind w:left="0" w:right="285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CB0C32">
        <w:rPr>
          <w:rFonts w:ascii="Arial" w:hAnsi="Arial" w:cs="Arial"/>
          <w:b w:val="0"/>
          <w:bCs w:val="0"/>
          <w:sz w:val="24"/>
          <w:szCs w:val="24"/>
        </w:rPr>
        <w:t>1.2. Система оплаты труда, включающая размеры окладов (должностных окладов), ставок заработной платы, выплаты компенсационного и стимулирующего характера, устанавливается в учреждении коллективными договорами, соглашениями, локальными нормативными актами в соответствии с трудовым законодательством, иными нормативными правовыми актами Российской Федерации, законами Брянской области, нормативными правовыми актами Правительства Брянской области, нормативными правовыми актами администрации Унечского района Брянской области, а также настоящим Положением.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 xml:space="preserve">1.3. </w:t>
      </w:r>
      <w:r>
        <w:rPr>
          <w:rFonts w:ascii="Arial" w:hAnsi="Arial" w:cs="Arial"/>
        </w:rPr>
        <w:t>Ф</w:t>
      </w:r>
      <w:r w:rsidRPr="00CB0C32">
        <w:rPr>
          <w:rFonts w:ascii="Arial" w:hAnsi="Arial" w:cs="Arial"/>
        </w:rPr>
        <w:t>онд оплаты труда работников учреждения формируется в соответствии с нормативным правовым актом администрации Унечского</w:t>
      </w:r>
      <w:r>
        <w:rPr>
          <w:rFonts w:ascii="Arial" w:hAnsi="Arial" w:cs="Arial"/>
        </w:rPr>
        <w:t xml:space="preserve"> </w:t>
      </w:r>
      <w:r w:rsidRPr="00CB0C32">
        <w:rPr>
          <w:rFonts w:ascii="Arial" w:hAnsi="Arial" w:cs="Arial"/>
        </w:rPr>
        <w:t>района Брянской области</w:t>
      </w:r>
      <w:r>
        <w:rPr>
          <w:rFonts w:ascii="Arial" w:hAnsi="Arial" w:cs="Arial"/>
        </w:rPr>
        <w:t xml:space="preserve"> </w:t>
      </w:r>
      <w:r w:rsidRPr="00CB0C32">
        <w:rPr>
          <w:rFonts w:ascii="Arial" w:hAnsi="Arial" w:cs="Arial"/>
        </w:rPr>
        <w:t>на календарный год, в расчете на численность, предусмотренную утвержденным штатным расписанием учреждения, сформированными тарификационными</w:t>
      </w:r>
      <w:r>
        <w:rPr>
          <w:rFonts w:ascii="Arial" w:hAnsi="Arial" w:cs="Arial"/>
        </w:rPr>
        <w:t xml:space="preserve"> </w:t>
      </w:r>
      <w:r w:rsidRPr="00CB0C32">
        <w:rPr>
          <w:rFonts w:ascii="Arial" w:hAnsi="Arial" w:cs="Arial"/>
        </w:rPr>
        <w:t>списками.</w:t>
      </w:r>
    </w:p>
    <w:p w:rsidR="00E11CED" w:rsidRPr="00CB0C32" w:rsidRDefault="00E11CED" w:rsidP="00CB0C32">
      <w:pPr>
        <w:pStyle w:val="BodyText"/>
        <w:ind w:left="0" w:right="288" w:firstLine="540"/>
        <w:rPr>
          <w:rFonts w:ascii="Arial" w:hAnsi="Arial" w:cs="Arial"/>
          <w:sz w:val="24"/>
          <w:szCs w:val="24"/>
        </w:rPr>
      </w:pPr>
      <w:r w:rsidRPr="00CB0C32">
        <w:rPr>
          <w:rFonts w:ascii="Arial" w:hAnsi="Arial" w:cs="Arial"/>
          <w:sz w:val="24"/>
          <w:szCs w:val="24"/>
        </w:rPr>
        <w:t>Фонд оплаты труда учреждения формируется в пределах размеров субсидий,</w:t>
      </w:r>
      <w:r>
        <w:rPr>
          <w:rFonts w:ascii="Arial" w:hAnsi="Arial" w:cs="Arial"/>
          <w:sz w:val="24"/>
          <w:szCs w:val="24"/>
        </w:rPr>
        <w:t xml:space="preserve"> </w:t>
      </w:r>
      <w:r w:rsidRPr="00CB0C32">
        <w:rPr>
          <w:rFonts w:ascii="Arial" w:hAnsi="Arial" w:cs="Arial"/>
          <w:sz w:val="24"/>
          <w:szCs w:val="24"/>
        </w:rPr>
        <w:t>запланированных</w:t>
      </w:r>
      <w:r>
        <w:rPr>
          <w:rFonts w:ascii="Arial" w:hAnsi="Arial" w:cs="Arial"/>
          <w:sz w:val="24"/>
          <w:szCs w:val="24"/>
        </w:rPr>
        <w:t xml:space="preserve"> </w:t>
      </w:r>
      <w:r w:rsidRPr="00CB0C32">
        <w:rPr>
          <w:rFonts w:ascii="Arial" w:hAnsi="Arial" w:cs="Arial"/>
          <w:sz w:val="24"/>
          <w:szCs w:val="24"/>
        </w:rPr>
        <w:t>учреждению</w:t>
      </w:r>
      <w:r>
        <w:rPr>
          <w:rFonts w:ascii="Arial" w:hAnsi="Arial" w:cs="Arial"/>
          <w:sz w:val="24"/>
          <w:szCs w:val="24"/>
        </w:rPr>
        <w:t xml:space="preserve"> </w:t>
      </w:r>
      <w:r w:rsidRPr="00CB0C32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Pr="00CB0C32">
        <w:rPr>
          <w:rFonts w:ascii="Arial" w:hAnsi="Arial" w:cs="Arial"/>
          <w:sz w:val="24"/>
          <w:szCs w:val="24"/>
        </w:rPr>
        <w:t>возмещение</w:t>
      </w:r>
      <w:r>
        <w:rPr>
          <w:rFonts w:ascii="Arial" w:hAnsi="Arial" w:cs="Arial"/>
          <w:sz w:val="24"/>
          <w:szCs w:val="24"/>
        </w:rPr>
        <w:t xml:space="preserve"> </w:t>
      </w:r>
      <w:r w:rsidRPr="00CB0C32">
        <w:rPr>
          <w:rFonts w:ascii="Arial" w:hAnsi="Arial" w:cs="Arial"/>
          <w:spacing w:val="-2"/>
          <w:sz w:val="24"/>
          <w:szCs w:val="24"/>
        </w:rPr>
        <w:t>нормативных</w:t>
      </w:r>
      <w:r w:rsidRPr="00CB0C32">
        <w:rPr>
          <w:rFonts w:ascii="Arial" w:hAnsi="Arial" w:cs="Arial"/>
          <w:sz w:val="24"/>
          <w:szCs w:val="24"/>
        </w:rPr>
        <w:t xml:space="preserve"> затрат, связанных с оказанием им муниципальных услуг (выполнением работ) в соответствии с муниципальным заданием учредителя и средств, поступающих от приносящей доход деятельности.</w:t>
      </w:r>
    </w:p>
    <w:p w:rsidR="00E11CED" w:rsidRPr="00CB0C32" w:rsidRDefault="00E11CED" w:rsidP="00CB0C32">
      <w:pPr>
        <w:pStyle w:val="BodyText"/>
        <w:ind w:left="0" w:right="282" w:firstLine="540"/>
        <w:rPr>
          <w:rFonts w:ascii="Arial" w:hAnsi="Arial" w:cs="Arial"/>
          <w:sz w:val="24"/>
          <w:szCs w:val="24"/>
        </w:rPr>
      </w:pPr>
      <w:r w:rsidRPr="00CB0C32">
        <w:rPr>
          <w:rFonts w:ascii="Arial" w:hAnsi="Arial" w:cs="Arial"/>
          <w:sz w:val="24"/>
          <w:szCs w:val="24"/>
        </w:rPr>
        <w:t>Объем средств от приносящей доход деятельности, направляемый на оплату труда, определяется муниципальным учреждением в соответствии</w:t>
      </w:r>
      <w:r>
        <w:rPr>
          <w:rFonts w:ascii="Arial" w:hAnsi="Arial" w:cs="Arial"/>
          <w:sz w:val="24"/>
          <w:szCs w:val="24"/>
        </w:rPr>
        <w:t xml:space="preserve"> </w:t>
      </w:r>
      <w:r w:rsidRPr="00CB0C32">
        <w:rPr>
          <w:rFonts w:ascii="Arial" w:hAnsi="Arial" w:cs="Arial"/>
          <w:sz w:val="24"/>
          <w:szCs w:val="24"/>
        </w:rPr>
        <w:t>с порядком определения платы за выполненные работы, оказанные услуги для граждан и юридических лиц, предоставляемые муниципальным учреждением на платной основе, утвержденным нормативным правовым актом администрации Унечского района Брянской области.</w:t>
      </w:r>
    </w:p>
    <w:p w:rsidR="00E11CED" w:rsidRPr="00CB0C32" w:rsidRDefault="00E11CED" w:rsidP="00CB0C32">
      <w:pPr>
        <w:pStyle w:val="BodyText"/>
        <w:ind w:left="0" w:right="277" w:firstLine="540"/>
        <w:rPr>
          <w:rFonts w:ascii="Arial" w:hAnsi="Arial" w:cs="Arial"/>
          <w:sz w:val="24"/>
          <w:szCs w:val="24"/>
        </w:rPr>
      </w:pPr>
      <w:r w:rsidRPr="00CB0C32">
        <w:rPr>
          <w:rFonts w:ascii="Arial" w:hAnsi="Arial" w:cs="Arial"/>
          <w:sz w:val="24"/>
          <w:szCs w:val="24"/>
        </w:rPr>
        <w:t>Ответственность за формирование и использование фонда оплаты труда учреждения в рамках утвержденного плана финансово- хозяйственной деятельности несет руководитель учреждения в соответствии с действующим законодательством Российской Федерации.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1.4. Система оплаты труда работников учреждения устанавливается с учетом: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а) единого тарифно-квалификационного справочника работ и профессий рабочих, единого квалификационного справочника должностей руководителей, специалистов и служащих или профессиональных стандартов;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б) государственных гарантий по оплате труда;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в) рекомендаций Российской трехсторонней комиссии по регулированию социально-трудовых отношений, положений региональных соглашений в сфере социально-трудовых отношений;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г</w:t>
      </w:r>
      <w:r w:rsidRPr="00CB0C32">
        <w:rPr>
          <w:rFonts w:ascii="Arial" w:hAnsi="Arial" w:cs="Arial"/>
        </w:rPr>
        <w:t xml:space="preserve">) перечней видов выплат компенсационного и стимулирующего характера, </w:t>
      </w:r>
      <w:r>
        <w:rPr>
          <w:rFonts w:ascii="Arial" w:hAnsi="Arial" w:cs="Arial"/>
        </w:rPr>
        <w:t>в соответствии с настоящим Положением</w:t>
      </w:r>
      <w:r w:rsidRPr="00CB0C32">
        <w:rPr>
          <w:rFonts w:ascii="Arial" w:hAnsi="Arial" w:cs="Arial"/>
        </w:rPr>
        <w:t>;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д) мнения профсоюза </w:t>
      </w:r>
      <w:r w:rsidRPr="00CB0C32">
        <w:rPr>
          <w:rFonts w:ascii="Arial" w:hAnsi="Arial" w:cs="Arial"/>
        </w:rPr>
        <w:t>работников.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1.5. Руководитель учреждения ежегодно по состоянию на 1 января финансового года самостоятельно формирует штатное расписание учреждения и тарификационные списки работников учреждения. Штатное расписание и тарификационный список работников учреждения утверждаются руководителем учреждения и передаются на согласование учредителю</w:t>
      </w:r>
      <w:r>
        <w:rPr>
          <w:rFonts w:ascii="Arial" w:hAnsi="Arial" w:cs="Arial"/>
        </w:rPr>
        <w:t xml:space="preserve"> и финансовому управлению администрации Унечского района</w:t>
      </w:r>
      <w:r w:rsidRPr="00CB0C32">
        <w:rPr>
          <w:rFonts w:ascii="Arial" w:hAnsi="Arial" w:cs="Arial"/>
        </w:rPr>
        <w:t>.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1.6. Заработная плата работника зависит от его квалификации, сложности выполняемой работы, количества и качества затраченного труда и максимальным размером не ограничивается.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1.7. Месячная заработная плата работника, полностью отработавшего за этот период норму рабочего времени и выполнившего нормы труда (трудовые обязанности), не может быть ниже минимальной заработной платы, установленной региональным соглашением о минимальной заработной плате на территории Брянской области на соответствующий год.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1.8. Определение размеров заработной платы по основной должности и должности, занимаемой в порядке совместительства, производится раздельно по каждой из должностей.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1.9. Заработная плата работников (без учета стимулирующих выплат) не может быть меньше заработной платы (без учета стимулирующих выплат), выплачиваемой в соответствии с ранее применяемой системой оплаты труда, при условии сохранения объема должностных обязанностей работников и выполнения ими работ той же квалификации и в случае отсутствия изменений, касающихся специфики функционирования учреждения.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1.10. Руководитель учреждения несет ответственность за своевременную и правильную оплату труда работников в соответствии с действующим законодательством.</w:t>
      </w:r>
    </w:p>
    <w:p w:rsidR="00E11CED" w:rsidRPr="00CB0C32" w:rsidRDefault="00E11CED" w:rsidP="00CB0C32">
      <w:pPr>
        <w:pStyle w:val="ConsPlusNormal"/>
        <w:jc w:val="both"/>
        <w:rPr>
          <w:rFonts w:ascii="Arial" w:hAnsi="Arial" w:cs="Arial"/>
        </w:rPr>
      </w:pPr>
    </w:p>
    <w:p w:rsidR="00E11CED" w:rsidRPr="00CB0C32" w:rsidRDefault="00E11CED" w:rsidP="00CB0C32">
      <w:pPr>
        <w:pStyle w:val="ConsPlusTitle"/>
        <w:jc w:val="center"/>
        <w:outlineLvl w:val="1"/>
      </w:pPr>
      <w:r w:rsidRPr="00CB0C32">
        <w:t>2. Порядок оплаты труда работников учреждения</w:t>
      </w:r>
    </w:p>
    <w:p w:rsidR="00E11CED" w:rsidRPr="00CB0C32" w:rsidRDefault="00E11CED" w:rsidP="00CB0C32">
      <w:pPr>
        <w:pStyle w:val="ConsPlusTitle"/>
        <w:jc w:val="center"/>
        <w:outlineLvl w:val="1"/>
      </w:pP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2.1. Заработная плата работников учреждения состоит из оклада (должностного оклада), выплат компенсационного и стимулирующего характера.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2.2. Размеры окладов (должностных окладов) работников, занимающих должности служащих и осуществляющих трудовую деятельность по профессиям рабочих, устанавливаются на основе отнесения занимаемых ими должностей служащих (профессий рабочих) к квалификационным уровням профессиональных квалификационных групп (далее - ПКГ), утверждаемых в установленном порядке. По должностям служащих, не включенным в ПКГ, размеры должностных окладов устанавливаются на основе требований к уровню квалификации, которые необходимы для осуществления соответствующей профессиональной деятельности, с учетом сложности и объема выполняемой работы.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 xml:space="preserve"> Должностные оклады работников учреждения по профессиональным квалификационным группам (квалификационным уровням) приведены в </w:t>
      </w:r>
      <w:hyperlink w:anchor="P606" w:tooltip="Приложение 1">
        <w:r w:rsidRPr="00C9145D">
          <w:rPr>
            <w:rFonts w:ascii="Arial" w:hAnsi="Arial" w:cs="Arial"/>
            <w:color w:val="0000FF"/>
          </w:rPr>
          <w:t>приложении 1</w:t>
        </w:r>
      </w:hyperlink>
      <w:r w:rsidRPr="00CB0C32">
        <w:rPr>
          <w:rFonts w:ascii="Arial" w:hAnsi="Arial" w:cs="Arial"/>
        </w:rPr>
        <w:t xml:space="preserve"> к настоящему Положению.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Профессиональные квалификационные группы должностей работников учреждений установлены Приказами Минздравсоцразвития России: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 xml:space="preserve">от 29 мая 2008 года </w:t>
      </w:r>
      <w:hyperlink r:id="rId9" w:tooltip="Приказ Минздравсоцразвития РФ от 29.05.2008 N 247н (ред. от 11.12.2008) &quot;Об утверждении профессиональных квалификационных групп общеотраслевых должностей руководителей, специалистов и служащих&quot; (Зарегистрировано в Минюсте РФ 18.06.2008 N 11858) {КонсультантПлю">
        <w:r w:rsidRPr="00CB0C32">
          <w:rPr>
            <w:rFonts w:ascii="Arial" w:hAnsi="Arial" w:cs="Arial"/>
            <w:color w:val="0000FF"/>
          </w:rPr>
          <w:t>N 247н</w:t>
        </w:r>
      </w:hyperlink>
      <w:r w:rsidRPr="00CB0C32">
        <w:rPr>
          <w:rFonts w:ascii="Arial" w:hAnsi="Arial" w:cs="Arial"/>
        </w:rPr>
        <w:t xml:space="preserve"> "Об утверждении профессиональных квалификационных групп общеотраслевых должностей руководителей, специалистов и служащих";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 xml:space="preserve">от 29 мая 2008 года </w:t>
      </w:r>
      <w:hyperlink r:id="rId10" w:tooltip="Приказ Минздравсоцразвития РФ от 29.05.2008 N 248н (ред. от 12.08.2008) &quot;Об утверждении профессиональных квалификационных групп общеотраслевых профессий рабочих&quot; (Зарегистрировано в Минюсте РФ 23.06.2008 N 11861) {КонсультантПлюс}">
        <w:r w:rsidRPr="00CB0C32">
          <w:rPr>
            <w:rFonts w:ascii="Arial" w:hAnsi="Arial" w:cs="Arial"/>
            <w:color w:val="0000FF"/>
          </w:rPr>
          <w:t>N 248н</w:t>
        </w:r>
      </w:hyperlink>
      <w:r w:rsidRPr="00CB0C32">
        <w:rPr>
          <w:rFonts w:ascii="Arial" w:hAnsi="Arial" w:cs="Arial"/>
        </w:rPr>
        <w:t xml:space="preserve"> "Об утверждении профессиональных квалификационных групп общеотраслевых профессий рабочих";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 xml:space="preserve">от 27 февраля 2012 года </w:t>
      </w:r>
      <w:hyperlink r:id="rId11" w:tooltip="Приказ Минздравсоцразвития РФ от 27.02.2012 N 165н &quot;Об утверждении профессиональных квалификационных групп должностей работников физической культуры и спорта&quot; (Зарегистрировано в Минюсте РФ 21.03.2012 N 23559) {КонсультантПлюс}">
        <w:r w:rsidRPr="00CB0C32">
          <w:rPr>
            <w:rFonts w:ascii="Arial" w:hAnsi="Arial" w:cs="Arial"/>
            <w:color w:val="0000FF"/>
          </w:rPr>
          <w:t>N 165н</w:t>
        </w:r>
      </w:hyperlink>
      <w:r w:rsidRPr="00CB0C32">
        <w:rPr>
          <w:rFonts w:ascii="Arial" w:hAnsi="Arial" w:cs="Arial"/>
        </w:rPr>
        <w:t xml:space="preserve"> "Об утверждении профессиональных квалификационных групп должностей работников физической культуры и спорта";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 xml:space="preserve">от 6 августа 2007 года </w:t>
      </w:r>
      <w:hyperlink r:id="rId12" w:tooltip="Приказ Минздравсоцразвития России от 06.08.2007 N 526 (ред. от 03.03.2017) &quot;Об утверждении профессиональных квалификационных групп должностей медицинских и фармацевтических работников&quot; (Зарегистрировано в Минюсте России 27.09.2007 N 10190) {КонсультантПлюс}">
        <w:r w:rsidRPr="00CB0C32">
          <w:rPr>
            <w:rFonts w:ascii="Arial" w:hAnsi="Arial" w:cs="Arial"/>
            <w:color w:val="0000FF"/>
          </w:rPr>
          <w:t>N 526</w:t>
        </w:r>
      </w:hyperlink>
      <w:r w:rsidRPr="00CB0C32">
        <w:rPr>
          <w:rFonts w:ascii="Arial" w:hAnsi="Arial" w:cs="Arial"/>
        </w:rPr>
        <w:t xml:space="preserve"> "Об утверждении профессиональных квалификационных групп должностей медицинских и фармацевтических работников";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 xml:space="preserve">2.3. </w:t>
      </w:r>
      <w:r>
        <w:rPr>
          <w:rFonts w:ascii="Arial" w:hAnsi="Arial" w:cs="Arial"/>
        </w:rPr>
        <w:t>Виды</w:t>
      </w:r>
      <w:r w:rsidRPr="00CB0C32">
        <w:rPr>
          <w:rFonts w:ascii="Arial" w:hAnsi="Arial" w:cs="Arial"/>
        </w:rPr>
        <w:t xml:space="preserve">, размеры, порядок и условия применения стимулирующих и компенсационных выплат работникам учреждения устанавливаются согласно </w:t>
      </w:r>
      <w:hyperlink w:anchor="P92" w:tooltip="3. Виды, размеры, порядок и условия применения стимулирующих">
        <w:r w:rsidRPr="00CB0C32">
          <w:rPr>
            <w:rFonts w:ascii="Arial" w:hAnsi="Arial" w:cs="Arial"/>
            <w:color w:val="0000FF"/>
          </w:rPr>
          <w:t>разделу 3</w:t>
        </w:r>
      </w:hyperlink>
      <w:r w:rsidRPr="00CB0C32">
        <w:rPr>
          <w:rFonts w:ascii="Arial" w:hAnsi="Arial" w:cs="Arial"/>
        </w:rPr>
        <w:t xml:space="preserve"> настоящего Положения.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Pr="00CB0C32" w:rsidRDefault="00E11CED" w:rsidP="00CB0C32">
      <w:pPr>
        <w:pStyle w:val="ConsPlusTitle"/>
        <w:jc w:val="center"/>
        <w:outlineLvl w:val="1"/>
      </w:pPr>
      <w:bookmarkStart w:id="0" w:name="P92"/>
      <w:bookmarkEnd w:id="0"/>
      <w:r w:rsidRPr="00CB0C32">
        <w:t>3. Виды, размеры, порядок и условия применения стимулирующих</w:t>
      </w:r>
    </w:p>
    <w:p w:rsidR="00E11CED" w:rsidRPr="00CB0C32" w:rsidRDefault="00E11CED" w:rsidP="00CB0C32">
      <w:pPr>
        <w:pStyle w:val="ConsPlusTitle"/>
        <w:jc w:val="center"/>
      </w:pPr>
      <w:r w:rsidRPr="00CB0C32">
        <w:t>и компенсационных выплат работникам учреждения</w:t>
      </w:r>
    </w:p>
    <w:p w:rsidR="00E11CED" w:rsidRPr="00CB0C32" w:rsidRDefault="00E11CED" w:rsidP="00CB0C32">
      <w:pPr>
        <w:pStyle w:val="ConsPlusTitle"/>
        <w:jc w:val="center"/>
      </w:pP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3.1. Работникам учреждения с учетом условий труда устанавливаются следующие выплаты компенсационного характера: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3.1.1. Доплата работникам, занятым на работах с вредными и (или) опасными условиями труда.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3.1.2. Доплаты за работу в условиях, отклоняющихся от нормальных: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доплата за совмещение профессий (должностей), расширение зон обслуживания, увеличение объема работы или исполнение обязанностей временно отсутствующего работника без освобождения от работы, определенной трудовым договором.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3.1.3. Доплата за работу в ночное время.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3.1.4. Оплата за работу в выходные и нерабочие праздничные дни, оплата сверхурочной работы.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3.2. Работникам учреждения в целях усиления заинтересованности в повышении качества, результативности и эффективности профессиональной деятельности устанавливаются выплаты стимулирующего характера.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Выплаты стимулирующего характера и условия их осуществления устанавливаются локальным нормативным актом учреждения, принимаемым с учетом мнения представительного органа работников, в пределах фонда оплаты труда.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Работникам могут быть установлены следующие выплаты стимулирующего характера: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3.2.1. Надбавка за квалификацию (коэффициент квалификации).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 xml:space="preserve">3.2.2. Надбавка за </w:t>
      </w:r>
      <w:r>
        <w:rPr>
          <w:rFonts w:ascii="Arial" w:hAnsi="Arial" w:cs="Arial"/>
        </w:rPr>
        <w:t>выслугу лет</w:t>
      </w:r>
      <w:r w:rsidRPr="00CB0C32">
        <w:rPr>
          <w:rFonts w:ascii="Arial" w:hAnsi="Arial" w:cs="Arial"/>
        </w:rPr>
        <w:t>.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 xml:space="preserve">3.2.3. Надбавка за </w:t>
      </w:r>
      <w:r>
        <w:rPr>
          <w:rFonts w:ascii="Arial" w:hAnsi="Arial" w:cs="Arial"/>
        </w:rPr>
        <w:t xml:space="preserve">особые </w:t>
      </w:r>
      <w:r w:rsidRPr="00CB0C32">
        <w:rPr>
          <w:rFonts w:ascii="Arial" w:hAnsi="Arial" w:cs="Arial"/>
        </w:rPr>
        <w:t>достижения</w:t>
      </w:r>
      <w:r>
        <w:rPr>
          <w:rFonts w:ascii="Arial" w:hAnsi="Arial" w:cs="Arial"/>
        </w:rPr>
        <w:t xml:space="preserve"> в сфере физической культуры и спорта работникам учреждения, имеющим государственные и (или) ведомственные звания и награды, за наличие ученой степени в сфере физической культуры и спорта. 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3.2.4. Премия за образцовое выполнение муниципального задания.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3.2.5. Премия по итогам работы за соответствующий период (месяц, квартал, год).</w:t>
      </w:r>
    </w:p>
    <w:p w:rsidR="00E11CED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hyperlink r:id="rId13" w:tooltip="Постановление Правительства Брянской области от 26.10.2020 N 490-п &quot;О внесении изменений в Примерное положение об оплате труда работников государственных бюджетных и автономных учреждений физической культуры и спорта Брянской области&quot; {КонсультантПлюс}">
        <w:r w:rsidRPr="00CB0C32">
          <w:rPr>
            <w:rFonts w:ascii="Arial" w:hAnsi="Arial" w:cs="Arial"/>
          </w:rPr>
          <w:t>3.2.6</w:t>
        </w:r>
      </w:hyperlink>
      <w:r w:rsidRPr="00CB0C32">
        <w:rPr>
          <w:rFonts w:ascii="Arial" w:hAnsi="Arial" w:cs="Arial"/>
        </w:rPr>
        <w:t>. Премия за выполнение особо важных и ответственных работ.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Компенсационные выплаты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3.3. Выплаты компенсационного характера, размеры и условия их осуществления устанавливаются коллективными договорами, соглашениями, локальными нормативными актами, принятыми в соответствии с трудовым законодательством и иными нормативными правовыми</w:t>
      </w:r>
      <w:r>
        <w:rPr>
          <w:rFonts w:ascii="Arial" w:hAnsi="Arial" w:cs="Arial"/>
        </w:rPr>
        <w:t xml:space="preserve"> </w:t>
      </w:r>
      <w:r w:rsidRPr="00CB0C32">
        <w:rPr>
          <w:rFonts w:ascii="Arial" w:hAnsi="Arial" w:cs="Arial"/>
        </w:rPr>
        <w:t>актами, содержащими нормы трудового права, с учетом перечня видов выплат компенсационного характера, у</w:t>
      </w:r>
      <w:r>
        <w:rPr>
          <w:rFonts w:ascii="Arial" w:hAnsi="Arial" w:cs="Arial"/>
        </w:rPr>
        <w:t>становленногонастоящим Положением</w:t>
      </w:r>
      <w:r w:rsidRPr="00CB0C32">
        <w:rPr>
          <w:rFonts w:ascii="Arial" w:hAnsi="Arial" w:cs="Arial"/>
        </w:rPr>
        <w:t>.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 xml:space="preserve">3.4. Доплата работникам учреждения, занятым на работах с вредными и (или) опасными условиями труда, устанавливается в соответствии со </w:t>
      </w:r>
      <w:hyperlink r:id="rId14" w:tooltip="&quot;Трудовой кодекс Российской Федерации&quot; от 30.12.2001 N 197-ФЗ (ред. от 28.12.2024) {КонсультантПлюс}">
        <w:r w:rsidRPr="00CB0C32">
          <w:rPr>
            <w:rFonts w:ascii="Arial" w:hAnsi="Arial" w:cs="Arial"/>
            <w:color w:val="0000FF"/>
          </w:rPr>
          <w:t>статьей 147</w:t>
        </w:r>
      </w:hyperlink>
      <w:r w:rsidRPr="00CB0C32">
        <w:rPr>
          <w:rFonts w:ascii="Arial" w:hAnsi="Arial" w:cs="Arial"/>
        </w:rPr>
        <w:t xml:space="preserve"> Трудового кодекса Российской Федерации в процентах к окладу (должностному окладу) работника.</w:t>
      </w:r>
    </w:p>
    <w:p w:rsidR="00E11CED" w:rsidRPr="00CB0C32" w:rsidRDefault="00E11CED" w:rsidP="008143B6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Доплата устанавливается по результатам специальной оценки условий труда на рабочих местах.</w:t>
      </w:r>
      <w:r>
        <w:rPr>
          <w:rFonts w:ascii="Arial" w:hAnsi="Arial" w:cs="Arial"/>
        </w:rPr>
        <w:t xml:space="preserve"> Для работников, занятых на работах с тяжелыми и вредными условиями труда, доплаты устанавливаются в размере 10 процентов оклада (должностного оклада). 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 xml:space="preserve">3.5. Доплата за совмещение профессий (должностей), расширение зон обслуживания, увеличение объема работы или исполнение обязанностей временно отсутствующего работника без освобождения от работы, определенной трудовым договором, устанавливается к окладу (должностному окладу) работника в соответствии со </w:t>
      </w:r>
      <w:hyperlink r:id="rId15" w:tooltip="&quot;Трудовой кодекс Российской Федерации&quot; от 30.12.2001 N 197-ФЗ (ред. от 28.12.2024) {КонсультантПлюс}">
        <w:r w:rsidRPr="00CB0C32">
          <w:rPr>
            <w:rFonts w:ascii="Arial" w:hAnsi="Arial" w:cs="Arial"/>
            <w:color w:val="0000FF"/>
          </w:rPr>
          <w:t>статьей 151</w:t>
        </w:r>
      </w:hyperlink>
      <w:r w:rsidRPr="00CB0C32">
        <w:rPr>
          <w:rFonts w:ascii="Arial" w:hAnsi="Arial" w:cs="Arial"/>
        </w:rPr>
        <w:t xml:space="preserve"> Трудового кодекса Российской Федерации. Размер доплаты и срок, на который она устанавливается, определяются по соглашению сторон трудового договора с учетом содержания и (или) объема дополнительной работы.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 xml:space="preserve">3.6. Доплата за работу в ночное время устанавливается работникам за каждый час работы в ночное время (с 22.00 до 6.00) в соответствии со </w:t>
      </w:r>
      <w:hyperlink r:id="rId16" w:tooltip="&quot;Трудовой кодекс Российской Федерации&quot; от 30.12.2001 N 197-ФЗ (ред. от 28.12.2024) {КонсультантПлюс}">
        <w:r w:rsidRPr="00CB0C32">
          <w:rPr>
            <w:rFonts w:ascii="Arial" w:hAnsi="Arial" w:cs="Arial"/>
            <w:color w:val="0000FF"/>
          </w:rPr>
          <w:t>статьей 154</w:t>
        </w:r>
      </w:hyperlink>
      <w:r w:rsidRPr="00CB0C32">
        <w:rPr>
          <w:rFonts w:ascii="Arial" w:hAnsi="Arial" w:cs="Arial"/>
        </w:rPr>
        <w:t xml:space="preserve"> Трудового кодекса Российской Федерации и </w:t>
      </w:r>
      <w:hyperlink r:id="rId17" w:tooltip="Постановление Правительства РФ от 22.07.2008 N 554 &quot;О минимальном размере повышения оплаты труда за работу в ночное время&quot; {КонсультантПлюс}">
        <w:r w:rsidRPr="00CB0C32">
          <w:rPr>
            <w:rFonts w:ascii="Arial" w:hAnsi="Arial" w:cs="Arial"/>
            <w:color w:val="0000FF"/>
          </w:rPr>
          <w:t>Постановлением</w:t>
        </w:r>
      </w:hyperlink>
      <w:r w:rsidRPr="00CB0C32">
        <w:rPr>
          <w:rFonts w:ascii="Arial" w:hAnsi="Arial" w:cs="Arial"/>
        </w:rPr>
        <w:t xml:space="preserve"> Правительства Российской Федерации от </w:t>
      </w:r>
      <w:r>
        <w:rPr>
          <w:rFonts w:ascii="Arial" w:hAnsi="Arial" w:cs="Arial"/>
        </w:rPr>
        <w:t>4 апреля</w:t>
      </w:r>
      <w:r w:rsidRPr="00CB0C32">
        <w:rPr>
          <w:rFonts w:ascii="Arial" w:hAnsi="Arial" w:cs="Arial"/>
        </w:rPr>
        <w:t xml:space="preserve"> 20</w:t>
      </w:r>
      <w:r>
        <w:rPr>
          <w:rFonts w:ascii="Arial" w:hAnsi="Arial" w:cs="Arial"/>
        </w:rPr>
        <w:t>25</w:t>
      </w:r>
      <w:r w:rsidRPr="00CB0C32">
        <w:rPr>
          <w:rFonts w:ascii="Arial" w:hAnsi="Arial" w:cs="Arial"/>
        </w:rPr>
        <w:t xml:space="preserve"> года N </w:t>
      </w:r>
      <w:r>
        <w:rPr>
          <w:rFonts w:ascii="Arial" w:hAnsi="Arial" w:cs="Arial"/>
        </w:rPr>
        <w:t>436</w:t>
      </w:r>
      <w:r w:rsidRPr="00CB0C32">
        <w:rPr>
          <w:rFonts w:ascii="Arial" w:hAnsi="Arial" w:cs="Arial"/>
        </w:rPr>
        <w:t xml:space="preserve"> "О минимальном размере повышения оплаты труда за работу в ночное время".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 xml:space="preserve">Размер доплаты - </w:t>
      </w:r>
      <w:r>
        <w:rPr>
          <w:rFonts w:ascii="Arial" w:hAnsi="Arial" w:cs="Arial"/>
        </w:rPr>
        <w:t>35</w:t>
      </w:r>
      <w:r w:rsidRPr="00CB0C32">
        <w:rPr>
          <w:rFonts w:ascii="Arial" w:hAnsi="Arial" w:cs="Arial"/>
        </w:rPr>
        <w:t>% оклада (должностного оклада), рассчитанного за</w:t>
      </w:r>
      <w:r>
        <w:rPr>
          <w:rFonts w:ascii="Arial" w:hAnsi="Arial" w:cs="Arial"/>
        </w:rPr>
        <w:t xml:space="preserve"> каждый</w:t>
      </w:r>
      <w:r w:rsidRPr="00CB0C32">
        <w:rPr>
          <w:rFonts w:ascii="Arial" w:hAnsi="Arial" w:cs="Arial"/>
        </w:rPr>
        <w:t xml:space="preserve"> час работы</w:t>
      </w:r>
      <w:r>
        <w:rPr>
          <w:rFonts w:ascii="Arial" w:hAnsi="Arial" w:cs="Arial"/>
        </w:rPr>
        <w:t xml:space="preserve"> в ночное время</w:t>
      </w:r>
      <w:bookmarkStart w:id="1" w:name="_GoBack"/>
      <w:bookmarkEnd w:id="1"/>
      <w:r w:rsidRPr="00CB0C32">
        <w:rPr>
          <w:rFonts w:ascii="Arial" w:hAnsi="Arial" w:cs="Arial"/>
        </w:rPr>
        <w:t>.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Оклад, рассчитанный за час работы, определяется путем деления оклада (должностного оклада) работника на количество рабочих часов в соответствующем месяце в зависимости от установленной продолжительности рабочей недели.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 xml:space="preserve">3.7. Оплата за работу в выходной или нерабочий праздничный день, оплата сверхурочной работы производится работникам учреждений в соответствии со </w:t>
      </w:r>
      <w:hyperlink r:id="rId18" w:tooltip="&quot;Трудовой кодекс Российской Федерации&quot; от 30.12.2001 N 197-ФЗ (ред. от 28.12.2024) {КонсультантПлюс}">
        <w:r w:rsidRPr="00CB0C32">
          <w:rPr>
            <w:rFonts w:ascii="Arial" w:hAnsi="Arial" w:cs="Arial"/>
            <w:color w:val="0000FF"/>
          </w:rPr>
          <w:t>статьями 152</w:t>
        </w:r>
      </w:hyperlink>
      <w:r w:rsidRPr="00CB0C32">
        <w:rPr>
          <w:rFonts w:ascii="Arial" w:hAnsi="Arial" w:cs="Arial"/>
        </w:rPr>
        <w:t xml:space="preserve">, </w:t>
      </w:r>
      <w:hyperlink r:id="rId19" w:tooltip="&quot;Трудовой кодекс Российской Федерации&quot; от 30.12.2001 N 197-ФЗ (ред. от 28.12.2024) {КонсультантПлюс}">
        <w:r w:rsidRPr="00CB0C32">
          <w:rPr>
            <w:rFonts w:ascii="Arial" w:hAnsi="Arial" w:cs="Arial"/>
            <w:color w:val="0000FF"/>
          </w:rPr>
          <w:t>153</w:t>
        </w:r>
      </w:hyperlink>
      <w:r w:rsidRPr="00CB0C32">
        <w:rPr>
          <w:rFonts w:ascii="Arial" w:hAnsi="Arial" w:cs="Arial"/>
        </w:rPr>
        <w:t xml:space="preserve"> Трудового кодекса Российской Федерации.</w:t>
      </w:r>
    </w:p>
    <w:p w:rsidR="00E11CED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Стимулирующие выплаты :</w:t>
      </w:r>
    </w:p>
    <w:p w:rsidR="00E11CED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3.8.   Надбавка за квалификацию (коэффициент квалификации) устанавливается к должностному окладу по должностям руководитель, заместители руководителя, инструктор-методист, инструктор по спорту.</w:t>
      </w:r>
    </w:p>
    <w:p w:rsidR="00E11CED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Размеры надбавки за квалификацию (коэффициент квалификации) для должностей руководитель, заместители руководителя, инструктор-методист, инструктор по спорту содержатся в приложении 5</w:t>
      </w:r>
      <w:r w:rsidRPr="007C0DC9">
        <w:rPr>
          <w:rFonts w:ascii="Arial" w:hAnsi="Arial" w:cs="Arial"/>
        </w:rPr>
        <w:t xml:space="preserve">к </w:t>
      </w:r>
      <w:r>
        <w:rPr>
          <w:rFonts w:ascii="Arial" w:hAnsi="Arial" w:cs="Arial"/>
        </w:rPr>
        <w:t>настоящему Положению.</w:t>
      </w:r>
    </w:p>
    <w:p w:rsidR="00E11CED" w:rsidRPr="007C0DC9" w:rsidRDefault="00E11CED" w:rsidP="00CB0C32">
      <w:pPr>
        <w:pStyle w:val="ConsPlusNormal"/>
        <w:ind w:firstLine="540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Размер надбавки за квалификацию определяется путем умножения размера должностного оклада работника на размер коэффициента квалификации без образования нового должностного оклада.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3.</w:t>
      </w:r>
      <w:r>
        <w:rPr>
          <w:rFonts w:ascii="Arial" w:hAnsi="Arial" w:cs="Arial"/>
        </w:rPr>
        <w:t>9</w:t>
      </w:r>
      <w:r w:rsidRPr="00CB0C32">
        <w:rPr>
          <w:rFonts w:ascii="Arial" w:hAnsi="Arial" w:cs="Arial"/>
        </w:rPr>
        <w:t>. Надбавка за выслугу лет устанавливается к должностному окладу работника в зависимости от общего стажа работы в учреждениях физической культуры и спорта в следующих размерах: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от 5 до 10 лет - 5%;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от 10 до 20 лет - 10%;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от 20 до 25 лет - 20%;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свыше 25 лет - 25%.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 xml:space="preserve">Порядок </w:t>
      </w:r>
      <w:r>
        <w:rPr>
          <w:rFonts w:ascii="Arial" w:hAnsi="Arial" w:cs="Arial"/>
        </w:rPr>
        <w:t xml:space="preserve">исчисления стажа работы работников </w:t>
      </w:r>
      <w:r w:rsidRPr="00CB0C32">
        <w:rPr>
          <w:rFonts w:ascii="Arial" w:hAnsi="Arial" w:cs="Arial"/>
        </w:rPr>
        <w:t>муниципального бюджетного учреждения «Спортивно-оздоровительный комплекс «Локомотив»</w:t>
      </w:r>
      <w:r>
        <w:rPr>
          <w:rFonts w:ascii="Arial" w:hAnsi="Arial" w:cs="Arial"/>
        </w:rPr>
        <w:t>, дающего право на установление надбавки за выслугу лет приведен в приложении 6 к настоящему Положению.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3.</w:t>
      </w:r>
      <w:r>
        <w:rPr>
          <w:rFonts w:ascii="Arial" w:hAnsi="Arial" w:cs="Arial"/>
        </w:rPr>
        <w:t>10.</w:t>
      </w:r>
      <w:r w:rsidRPr="00CB0C32">
        <w:rPr>
          <w:rFonts w:ascii="Arial" w:hAnsi="Arial" w:cs="Arial"/>
        </w:rPr>
        <w:t xml:space="preserve"> Надбавка за особые достижения в сфере физической культуры и спорта устанавливается работникам, имеющим государственные и (или) ведомственные звания и награды, за наличие ученой степени в сфере физической культуры и спорта.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При наличии нескольких оснований надбавка устанавливается по  одному наибольшему  основанию согласно приложению 3 к настоящему постановлению.</w:t>
      </w:r>
    </w:p>
    <w:p w:rsidR="00E11CED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3.1</w:t>
      </w:r>
      <w:r>
        <w:rPr>
          <w:rFonts w:ascii="Arial" w:hAnsi="Arial" w:cs="Arial"/>
        </w:rPr>
        <w:t xml:space="preserve">1. </w:t>
      </w:r>
      <w:r w:rsidRPr="00CB0C32">
        <w:rPr>
          <w:rFonts w:ascii="Arial" w:hAnsi="Arial" w:cs="Arial"/>
        </w:rPr>
        <w:t>Работникам учреждений устанавливается ежемесячная премия за образцовое выполнение муниципального задания. Премия устанавливается работникам на календарный год в размере до 100% оклада (должностного оклада) с учетом оценки качества выполняемых работ по результатам выполнения муниципального задания за предыдущий финансовый год.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Для вновь вводимых спортивных сооружений ежемесячная премия за образцовое выполнение муниципального задания устанавливается в размере 100%.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Порядок и условия установления премии за образцовое выполнение муниципального задания для всех категорий работников учреждений определяются коллективными договорами, соглашениями, локальными нормативными актами, принимаемыми с учетом мнения представительного органа работников.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CB0C32">
        <w:rPr>
          <w:rFonts w:ascii="Arial" w:hAnsi="Arial" w:cs="Arial"/>
        </w:rPr>
        <w:t>ри установлении премии за образцовое выполнение муниципального задания учитыва</w:t>
      </w:r>
      <w:r>
        <w:rPr>
          <w:rFonts w:ascii="Arial" w:hAnsi="Arial" w:cs="Arial"/>
        </w:rPr>
        <w:t>ются</w:t>
      </w:r>
      <w:r w:rsidRPr="00CB0C32">
        <w:rPr>
          <w:rFonts w:ascii="Arial" w:hAnsi="Arial" w:cs="Arial"/>
        </w:rPr>
        <w:t xml:space="preserve"> следующие критерии: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качество выполняемых работ;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личное участие в мероприятиях, проводимых учреждением (организацией);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выполнение объемов и установленных показателей качества в рамках утвержденного муниципального задания на оказание (выполнение) услуг (работ);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особый режим работы, связанный с обеспечением безаварийной, безотказной и бесперебойной работы инженерных и хозяйственно-эксплуатационных систем жизнеобеспечения учреждения.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Премия за образцовое выполнение муниципального задания устанавливается по решению руководителя учреждения в пределах средств, направляемых на оплату труда.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Премия за образцовое выполнение муниципального задания руководителю устанавливается с учетом результатов деятельности учреждения за предыдущий финансовый год, оцениваемых по критериям оценки эффективности деятельности учреждения, установленным учредителем, и выплачивается ежемесячно в размере до 1 должностного оклада.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3.1</w:t>
      </w:r>
      <w:r>
        <w:rPr>
          <w:rFonts w:ascii="Arial" w:hAnsi="Arial" w:cs="Arial"/>
        </w:rPr>
        <w:t>2</w:t>
      </w:r>
      <w:r w:rsidRPr="00CB0C32">
        <w:rPr>
          <w:rFonts w:ascii="Arial" w:hAnsi="Arial" w:cs="Arial"/>
        </w:rPr>
        <w:t>. Премия по итогам работы за соответствующий период (месяц, квартал, год) выплачивается с целью поощрения работников за общие результаты труда по итогам работы в соответствующем периоде.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При установлении премиальных выплат рекомендуется учитывать: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успешное и добросовестное исполнение работником своих должностных обязанностей в соответствующем периоде;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инициативу, творчество и применение в работе современных форм и методов организации труда;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качественную подготовку и проведение мероприятий, связанных с уставной деятельностью учреждения;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участие работника в течение соответствующего периода в выполнении особо важных работ и мероприятий;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качественную подготовку и своевременную сдачу отчетности;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иные показатели (критерии), установленные локальным актом учреждения.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 xml:space="preserve">Порядок и условия выплаты премии работникам устанавливаются коллективным договором, соглашением, локальным нормативным актом, принимаемым с учетом мнения </w:t>
      </w:r>
      <w:r>
        <w:rPr>
          <w:rFonts w:ascii="Arial" w:hAnsi="Arial" w:cs="Arial"/>
        </w:rPr>
        <w:t>профсоюза</w:t>
      </w:r>
      <w:r w:rsidRPr="00CB0C32">
        <w:rPr>
          <w:rFonts w:ascii="Arial" w:hAnsi="Arial" w:cs="Arial"/>
        </w:rPr>
        <w:t xml:space="preserve"> работников.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Руководителю учреждения премия по итогам работы за соответствующий период (месяц, квартал, год) устанавливается учредителем.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 xml:space="preserve">Премирование руководителя осуществляется с учетом исполнения целевых показателей эффективности работы, установленных для учреждения. 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При премировании руководителя учреждения учитывается: успешное и добросовестное исполнение своих должностных обязанностей;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качественная подготовка и проведение мероприятий, связанных с уставной деятельностью учреждения;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выполнение особо важных заданий учредителя;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выполнение объемов и установленных показателей качества в рамках утвержденного муниципального задания на оказание (выполнение) услуг (работ);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эффективное использование бюджетных средств;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отсутствие просроченной кредиторской и дебиторской задолженностей;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выполнение плана по доходам от предпринимательской деятельности; привлечение дополнительных средств на оплату труда за счет средств, поступающих в учреждение от приносящей доход деятельности;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обеспечение безопасности труда в учреждении (охрана труда, пожарная безопасность и др.);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Премирование производится в пределах средств, предусмотренных на оплату труда.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3.1</w:t>
      </w:r>
      <w:r>
        <w:rPr>
          <w:rFonts w:ascii="Arial" w:hAnsi="Arial" w:cs="Arial"/>
        </w:rPr>
        <w:t>3</w:t>
      </w:r>
      <w:r w:rsidRPr="00CB0C32">
        <w:rPr>
          <w:rFonts w:ascii="Arial" w:hAnsi="Arial" w:cs="Arial"/>
        </w:rPr>
        <w:t>. В пределах фонда оплаты труда работникам могут выплачиваться единовременные премии за выполнение особо важных и ответственных работ по итогам их выполнения.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При премировании за выполнение особо важных и ответственных работ учитывается: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выполнение работ, не входящих в круг основных обязанностей; качественное и оперативное выполнение особо важных заданий руководства по итогам их выполнения.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Выплата премии за выполнение особо важных и ответственных работ руководителю учреждения производится на основании приказа учредителя, остальным работникам - на основании приказа руководителя учреждения.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Премирование производится в пределах средств, предусмотренных на оплату труда.</w:t>
      </w:r>
    </w:p>
    <w:p w:rsidR="00E11CED" w:rsidRPr="009B3177" w:rsidRDefault="00E11CED" w:rsidP="009B3177">
      <w:pPr>
        <w:pStyle w:val="ConsPlusNormal"/>
        <w:ind w:firstLine="540"/>
        <w:jc w:val="center"/>
        <w:rPr>
          <w:rFonts w:ascii="Arial" w:hAnsi="Arial" w:cs="Arial"/>
          <w:b/>
          <w:bCs/>
        </w:rPr>
      </w:pPr>
      <w:r w:rsidRPr="009B3177">
        <w:rPr>
          <w:rFonts w:ascii="Arial" w:hAnsi="Arial" w:cs="Arial"/>
          <w:b/>
          <w:bCs/>
        </w:rPr>
        <w:t>4. Порядок оплаты труда руководителя, заместителя руководителя  и главного бухгалтера учреждения</w:t>
      </w:r>
    </w:p>
    <w:p w:rsidR="00E11CED" w:rsidRPr="00CB0C32" w:rsidRDefault="00E11CED" w:rsidP="009B3177">
      <w:pPr>
        <w:pStyle w:val="ConsPlusNormal"/>
        <w:ind w:firstLine="540"/>
        <w:jc w:val="center"/>
        <w:rPr>
          <w:rFonts w:ascii="Arial" w:hAnsi="Arial" w:cs="Arial"/>
        </w:rPr>
      </w:pP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4.1. Заработная плата руководителя учреждения, его заместителя и главного бухгалтера учреждения состоит из должностных окладов, выплат компенсационного и стимулирующего характера.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 xml:space="preserve">4.2. Размер должностного оклада руководителя учреждения определяется трудовым договором в зависимости от сложности труда, в том числе с учетом масштаба управления, особенностей деятельности и значимости учреждения, и устанавливается учредителем в зависимости от группы по оплате труда согласно </w:t>
      </w:r>
      <w:hyperlink w:anchor="P807" w:tooltip="Должностной оклад руководителя учреждения с учетом групп">
        <w:r w:rsidRPr="003F140A">
          <w:rPr>
            <w:rFonts w:ascii="Arial" w:hAnsi="Arial" w:cs="Arial"/>
            <w:color w:val="0000FF"/>
          </w:rPr>
          <w:t>приложению 2</w:t>
        </w:r>
      </w:hyperlink>
      <w:r w:rsidRPr="00CB0C32">
        <w:rPr>
          <w:rFonts w:ascii="Arial" w:hAnsi="Arial" w:cs="Arial"/>
        </w:rPr>
        <w:t xml:space="preserve"> к настоящему Положению.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hyperlink w:anchor="P1411" w:tooltip="Порядок">
        <w:r w:rsidRPr="00CB0C32">
          <w:rPr>
            <w:rFonts w:ascii="Arial" w:hAnsi="Arial" w:cs="Arial"/>
            <w:color w:val="0000FF"/>
          </w:rPr>
          <w:t>Порядок</w:t>
        </w:r>
      </w:hyperlink>
      <w:r w:rsidRPr="00CB0C32">
        <w:rPr>
          <w:rFonts w:ascii="Arial" w:hAnsi="Arial" w:cs="Arial"/>
        </w:rPr>
        <w:t xml:space="preserve"> определения (оценки) объемных показателей отнесения учреждений к группам по оплате труда руководителей приведены </w:t>
      </w:r>
      <w:r w:rsidRPr="003F140A">
        <w:rPr>
          <w:rFonts w:ascii="Arial" w:hAnsi="Arial" w:cs="Arial"/>
        </w:rPr>
        <w:t>в приложении 4</w:t>
      </w:r>
      <w:r w:rsidRPr="00CB0C32">
        <w:rPr>
          <w:rFonts w:ascii="Arial" w:hAnsi="Arial" w:cs="Arial"/>
        </w:rPr>
        <w:t xml:space="preserve"> к настоящему Положению.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Групп</w:t>
      </w:r>
      <w:r>
        <w:rPr>
          <w:rFonts w:ascii="Arial" w:hAnsi="Arial" w:cs="Arial"/>
        </w:rPr>
        <w:t>а</w:t>
      </w:r>
      <w:r w:rsidRPr="00CB0C32">
        <w:rPr>
          <w:rFonts w:ascii="Arial" w:hAnsi="Arial" w:cs="Arial"/>
        </w:rPr>
        <w:t xml:space="preserve"> по оплате труда руководител</w:t>
      </w:r>
      <w:r>
        <w:rPr>
          <w:rFonts w:ascii="Arial" w:hAnsi="Arial" w:cs="Arial"/>
        </w:rPr>
        <w:t>я</w:t>
      </w:r>
      <w:r w:rsidRPr="00CB0C32">
        <w:rPr>
          <w:rFonts w:ascii="Arial" w:hAnsi="Arial" w:cs="Arial"/>
        </w:rPr>
        <w:t xml:space="preserve"> устанавлива</w:t>
      </w:r>
      <w:r>
        <w:rPr>
          <w:rFonts w:ascii="Arial" w:hAnsi="Arial" w:cs="Arial"/>
        </w:rPr>
        <w:t>е</w:t>
      </w:r>
      <w:r w:rsidRPr="00CB0C32">
        <w:rPr>
          <w:rFonts w:ascii="Arial" w:hAnsi="Arial" w:cs="Arial"/>
        </w:rPr>
        <w:t>тся правовым актом учредителя.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4.3. Должностные оклады заместителя руководителя, главного бухгалтера учреждения устанавливаются на 10 - 30 процентов ниже должностного оклада руководителя этих учреждений. Размер должностных окладов заместителя руководителя, главного бухгалтера учреждения определяется в соответствии с локальным нормативным актом учреждения об оплате труда с учетом сложности выполняемой работы.</w:t>
      </w:r>
    </w:p>
    <w:p w:rsidR="00E11CED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4.4. Размер выплат</w:t>
      </w:r>
      <w:r w:rsidRPr="00CB0C32">
        <w:rPr>
          <w:rFonts w:ascii="Arial" w:hAnsi="Arial" w:cs="Arial"/>
        </w:rPr>
        <w:t xml:space="preserve"> компенсационного и стимулирующего характера устанавливаются руководителю, заместителю руководителя и главному бухгалтеру учреждения согласно </w:t>
      </w:r>
      <w:hyperlink w:anchor="P92" w:tooltip="3. Виды, размеры, порядок и условия применения стимулирующих">
        <w:r w:rsidRPr="00CB0C32">
          <w:rPr>
            <w:rFonts w:ascii="Arial" w:hAnsi="Arial" w:cs="Arial"/>
            <w:color w:val="0000FF"/>
          </w:rPr>
          <w:t>разделу 3</w:t>
        </w:r>
      </w:hyperlink>
      <w:r w:rsidRPr="00CB0C32">
        <w:rPr>
          <w:rFonts w:ascii="Arial" w:hAnsi="Arial" w:cs="Arial"/>
        </w:rPr>
        <w:t xml:space="preserve"> настоящего Положения.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Размер выплат компенсационного и стимулирующего характера для заместителей руководителя учреждения устанавливается приказом руководителя учреждения в соответствии с коллективным договором учреждения или локальным нормативным актом учреждения, принимаемым с учетом мнения профсоюза работников.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4.5. Предельный уровень заработной платы руководителя, заместителя руководителя и главного бухгалтера учреждения устанавливается через определение соотношения среднемесячной заработной платы руководителя, заместителя руководителя и  главного бухгалтера учреждения и среднемесячной заработной платы работников учреждения (без учета заработной платы соответствующего руководителя, его заместителя, главного бухгалтера), формируемой за счет всех источников финансового обеспечения и рассчитываемой за календарный год.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Среднемесячная заработная плата руководителя, заместителя руководителя, главного бухгалтера и среднемесячная заработная плата работников учреждения в целях определения предельного уровня соотношения рассчитывается в соответствии с постановлением Правительства Российской Федерации об особенностях порядка исчисления средней заработной платы.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Предельный уровень соотношения среднемесячной заработной платы руководителя, заместителя руководителя, главного бухгалтера учреждения и среднемесячной заработной платы работников учреждения устанавливается в соответствии с нормативным правовым актом администрации Унечского района Брянской области, осуществляющей в отношении учреждений функции и полномочия учредителя, на календарный год для учреждения в зависимости от группы (категории) по масштабу управления, особенностям деятельности и значимости.</w:t>
      </w:r>
    </w:p>
    <w:p w:rsidR="00E11CED" w:rsidRPr="00CB0C32" w:rsidRDefault="00E11CED" w:rsidP="0095374B">
      <w:pPr>
        <w:pStyle w:val="ConsPlusNormal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 xml:space="preserve">При установлении условий оплаты труда руководителя </w:t>
      </w:r>
      <w:r>
        <w:rPr>
          <w:rFonts w:ascii="Arial" w:hAnsi="Arial" w:cs="Arial"/>
        </w:rPr>
        <w:t>орган исполнительной власти</w:t>
      </w:r>
      <w:r w:rsidRPr="00CB0C32">
        <w:rPr>
          <w:rFonts w:ascii="Arial" w:hAnsi="Arial" w:cs="Arial"/>
        </w:rPr>
        <w:t>, осуществляющ</w:t>
      </w:r>
      <w:r>
        <w:rPr>
          <w:rFonts w:ascii="Arial" w:hAnsi="Arial" w:cs="Arial"/>
        </w:rPr>
        <w:t>ий</w:t>
      </w:r>
      <w:r w:rsidRPr="00CB0C32">
        <w:rPr>
          <w:rFonts w:ascii="Arial" w:hAnsi="Arial" w:cs="Arial"/>
        </w:rPr>
        <w:t xml:space="preserve"> в отношении учреждения функции и полномочия учредителя, долж</w:t>
      </w:r>
      <w:r>
        <w:rPr>
          <w:rFonts w:ascii="Arial" w:hAnsi="Arial" w:cs="Arial"/>
        </w:rPr>
        <w:t>ен</w:t>
      </w:r>
      <w:r w:rsidRPr="00CB0C32">
        <w:rPr>
          <w:rFonts w:ascii="Arial" w:hAnsi="Arial" w:cs="Arial"/>
        </w:rPr>
        <w:t xml:space="preserve"> исходить из необходимости обеспечения непревышения установленного предельного уровня соотношения среднемесячной заработной платы в случае выполнения всех показателей эффективности деятельности учреждений и работы их руководителей и получения выплат стимулирующего характера в максимальном размере.</w:t>
      </w:r>
      <w:bookmarkStart w:id="2" w:name="P274"/>
      <w:bookmarkEnd w:id="2"/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Pr="00CB0C32" w:rsidRDefault="00E11CED" w:rsidP="00CB0C32">
      <w:pPr>
        <w:pStyle w:val="ConsPlusTitle"/>
        <w:jc w:val="center"/>
        <w:outlineLvl w:val="1"/>
      </w:pPr>
      <w:r w:rsidRPr="00CB0C32">
        <w:t>5. Заключительные положения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CB0C32">
        <w:rPr>
          <w:rFonts w:ascii="Arial" w:hAnsi="Arial" w:cs="Arial"/>
        </w:rPr>
        <w:t>.1. При наличии экономии фонда оплаты труда работникам может быть оказана материальная помощь. Порядок и условия оказания материальной помощи определяются локальным нормативным правовым актом учреждения. Решение об оказании материальной помощи принимает руководитель учреждения на основании письменного заявления работника.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CB0C32">
        <w:rPr>
          <w:rFonts w:ascii="Arial" w:hAnsi="Arial" w:cs="Arial"/>
        </w:rPr>
        <w:t>.2. Дополнительной гарантией в сфере оплаты труда является разовая материальная помощь к ежегодному основному отпуску, выплачиваемая работникам учреждени</w:t>
      </w:r>
      <w:r>
        <w:rPr>
          <w:rFonts w:ascii="Arial" w:hAnsi="Arial" w:cs="Arial"/>
        </w:rPr>
        <w:t>я в соответствии с Положением, утвержденным постановлением администрации Унечского района.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Default="00E11CED" w:rsidP="00CB0C32">
      <w:pPr>
        <w:pStyle w:val="ConsPlusNormal"/>
        <w:jc w:val="both"/>
        <w:rPr>
          <w:rFonts w:ascii="Arial" w:hAnsi="Arial" w:cs="Arial"/>
        </w:rPr>
      </w:pPr>
    </w:p>
    <w:p w:rsidR="00E11CED" w:rsidRDefault="00E11CED" w:rsidP="00CB0C32">
      <w:pPr>
        <w:pStyle w:val="ConsPlusNormal"/>
        <w:jc w:val="both"/>
        <w:rPr>
          <w:rFonts w:ascii="Arial" w:hAnsi="Arial" w:cs="Arial"/>
        </w:rPr>
      </w:pPr>
    </w:p>
    <w:p w:rsidR="00E11CED" w:rsidRPr="00CB0C32" w:rsidRDefault="00E11CED" w:rsidP="00CB0C32">
      <w:pPr>
        <w:pStyle w:val="ConsPlusNormal"/>
        <w:jc w:val="both"/>
        <w:rPr>
          <w:rFonts w:ascii="Arial" w:hAnsi="Arial" w:cs="Arial"/>
        </w:rPr>
      </w:pPr>
    </w:p>
    <w:p w:rsidR="00E11CED" w:rsidRPr="00CB0C32" w:rsidRDefault="00E11CED" w:rsidP="004256B7">
      <w:pPr>
        <w:pStyle w:val="ConsPlusNormal"/>
        <w:outlineLvl w:val="1"/>
        <w:rPr>
          <w:rFonts w:ascii="Arial" w:hAnsi="Arial" w:cs="Arial"/>
        </w:rPr>
      </w:pPr>
      <w:bookmarkStart w:id="3" w:name="P606"/>
      <w:bookmarkStart w:id="4" w:name="_Hlk212566196"/>
      <w:bookmarkEnd w:id="3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B0C32">
        <w:rPr>
          <w:rFonts w:ascii="Arial" w:hAnsi="Arial" w:cs="Arial"/>
        </w:rPr>
        <w:t>Приложение №</w:t>
      </w:r>
      <w:r>
        <w:rPr>
          <w:rFonts w:ascii="Arial" w:hAnsi="Arial" w:cs="Arial"/>
        </w:rPr>
        <w:t>1</w:t>
      </w:r>
    </w:p>
    <w:p w:rsidR="00E11CED" w:rsidRPr="00CB0C32" w:rsidRDefault="00E11CED" w:rsidP="004256B7">
      <w:pPr>
        <w:pStyle w:val="ConsPlusNormal"/>
        <w:jc w:val="right"/>
        <w:rPr>
          <w:rFonts w:ascii="Arial" w:hAnsi="Arial" w:cs="Arial"/>
        </w:rPr>
      </w:pPr>
      <w:r w:rsidRPr="00CB0C32">
        <w:rPr>
          <w:rFonts w:ascii="Arial" w:hAnsi="Arial" w:cs="Arial"/>
        </w:rPr>
        <w:t xml:space="preserve">к положению об оплате труда работников                                                                                      муниципального бюджетного учреждения                                                                                     «Спортивно-оздоровительный комплекс «Локомотив» </w:t>
      </w:r>
    </w:p>
    <w:p w:rsidR="00E11CED" w:rsidRPr="00CB0C32" w:rsidRDefault="00E11CED" w:rsidP="004256B7">
      <w:pPr>
        <w:pStyle w:val="ConsPlusNormal"/>
        <w:jc w:val="right"/>
        <w:rPr>
          <w:rFonts w:ascii="Arial" w:hAnsi="Arial" w:cs="Arial"/>
        </w:rPr>
      </w:pPr>
      <w:r w:rsidRPr="00CB0C32">
        <w:rPr>
          <w:rFonts w:ascii="Arial" w:hAnsi="Arial" w:cs="Arial"/>
        </w:rPr>
        <w:t>утвержденному постановлением администрации                                                                                   Унечского района Брянской области</w:t>
      </w:r>
    </w:p>
    <w:p w:rsidR="00E11CED" w:rsidRPr="00CB0C32" w:rsidRDefault="00E11CED" w:rsidP="004256B7">
      <w:pPr>
        <w:pStyle w:val="ConsPlusNormal"/>
        <w:rPr>
          <w:rFonts w:ascii="Arial" w:hAnsi="Arial" w:cs="Arial"/>
        </w:rPr>
      </w:pPr>
      <w:r w:rsidRPr="00CB0C32">
        <w:rPr>
          <w:rFonts w:ascii="Arial" w:hAnsi="Arial" w:cs="Arial"/>
        </w:rPr>
        <w:t xml:space="preserve">                                                                                                    от </w:t>
      </w:r>
      <w:r>
        <w:rPr>
          <w:rFonts w:ascii="Arial" w:hAnsi="Arial" w:cs="Arial"/>
        </w:rPr>
        <w:t>30.01.</w:t>
      </w:r>
      <w:r w:rsidRPr="00CB0C32">
        <w:rPr>
          <w:rFonts w:ascii="Arial" w:hAnsi="Arial" w:cs="Arial"/>
        </w:rPr>
        <w:t xml:space="preserve">2026 № </w:t>
      </w:r>
      <w:r>
        <w:rPr>
          <w:rFonts w:ascii="Arial" w:hAnsi="Arial" w:cs="Arial"/>
        </w:rPr>
        <w:t>17</w:t>
      </w:r>
    </w:p>
    <w:p w:rsidR="00E11CED" w:rsidRPr="004256B7" w:rsidRDefault="00E11CED" w:rsidP="004256B7">
      <w:pPr>
        <w:autoSpaceDE/>
        <w:autoSpaceDN/>
        <w:rPr>
          <w:color w:val="000000"/>
          <w:sz w:val="24"/>
          <w:szCs w:val="24"/>
          <w:lang w:eastAsia="ru-RU"/>
        </w:rPr>
      </w:pPr>
    </w:p>
    <w:p w:rsidR="00E11CED" w:rsidRPr="004256B7" w:rsidRDefault="00E11CED" w:rsidP="004256B7">
      <w:pPr>
        <w:autoSpaceDE/>
        <w:autoSpaceDN/>
        <w:ind w:left="-709" w:firstLine="709"/>
        <w:jc w:val="right"/>
        <w:rPr>
          <w:color w:val="000000"/>
          <w:sz w:val="24"/>
          <w:szCs w:val="24"/>
          <w:lang w:eastAsia="ru-RU"/>
        </w:rPr>
      </w:pPr>
    </w:p>
    <w:p w:rsidR="00E11CED" w:rsidRPr="004256B7" w:rsidRDefault="00E11CED" w:rsidP="004256B7">
      <w:pPr>
        <w:autoSpaceDE/>
        <w:autoSpaceDN/>
        <w:ind w:left="-709" w:firstLine="709"/>
        <w:jc w:val="right"/>
        <w:rPr>
          <w:sz w:val="24"/>
          <w:szCs w:val="24"/>
          <w:lang w:eastAsia="ru-RU"/>
        </w:rPr>
      </w:pPr>
    </w:p>
    <w:p w:rsidR="00E11CED" w:rsidRPr="004256B7" w:rsidRDefault="00E11CED" w:rsidP="004256B7">
      <w:pPr>
        <w:ind w:left="-709" w:firstLine="709"/>
        <w:jc w:val="both"/>
        <w:rPr>
          <w:sz w:val="24"/>
          <w:szCs w:val="24"/>
          <w:lang w:eastAsia="ru-RU"/>
        </w:rPr>
      </w:pPr>
    </w:p>
    <w:p w:rsidR="00E11CED" w:rsidRPr="004256B7" w:rsidRDefault="00E11CED" w:rsidP="004256B7">
      <w:pPr>
        <w:autoSpaceDE/>
        <w:autoSpaceDN/>
        <w:ind w:left="-709" w:firstLine="709"/>
        <w:jc w:val="center"/>
        <w:rPr>
          <w:rFonts w:ascii="Arial" w:hAnsi="Arial"/>
          <w:color w:val="000000"/>
          <w:sz w:val="24"/>
          <w:szCs w:val="24"/>
          <w:lang w:eastAsia="ru-RU"/>
        </w:rPr>
      </w:pPr>
      <w:r w:rsidRPr="004256B7">
        <w:rPr>
          <w:rFonts w:ascii="Arial" w:hAnsi="Arial"/>
          <w:color w:val="000000"/>
          <w:sz w:val="24"/>
          <w:szCs w:val="24"/>
          <w:lang w:eastAsia="ru-RU"/>
        </w:rPr>
        <w:t>Размеры окладов (должностных окладов) работников</w:t>
      </w:r>
    </w:p>
    <w:p w:rsidR="00E11CED" w:rsidRPr="004256B7" w:rsidRDefault="00E11CED" w:rsidP="004256B7">
      <w:pPr>
        <w:ind w:left="-709" w:firstLine="709"/>
        <w:rPr>
          <w:rFonts w:ascii="Arial" w:hAnsi="Arial"/>
          <w:sz w:val="24"/>
          <w:szCs w:val="24"/>
          <w:lang w:eastAsia="ru-RU"/>
        </w:rPr>
      </w:pPr>
    </w:p>
    <w:tbl>
      <w:tblPr>
        <w:tblW w:w="9483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848"/>
        <w:gridCol w:w="6382"/>
        <w:gridCol w:w="2253"/>
      </w:tblGrid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№ пп</w:t>
            </w: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Профессиональная квалификационная группа/квалификационный</w:t>
            </w:r>
          </w:p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уровень/наименование должности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Минимальный</w:t>
            </w:r>
          </w:p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 xml:space="preserve">должностной </w:t>
            </w:r>
          </w:p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оклад, рублей</w:t>
            </w: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Профессиональная квалификационная группа «Общеотраслевые должности служащих первого уровня»</w:t>
            </w: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Дежурный, делопроизводитель, кассир, секретарь, табельщик, учетчик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6143</w:t>
            </w: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6581</w:t>
            </w: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 xml:space="preserve">Должности служащих первого квалификационного уровня, </w:t>
            </w:r>
          </w:p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по которым может устанавливаться производное должностное наименование «старший»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Профессиональная квалификационная группа «Общеотраслевые должности служащих второго уровня»</w:t>
            </w: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7020</w:t>
            </w: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 xml:space="preserve">Администратор, диспетчер, инспектор по кадрам, инспектор по контролю за исполнением поручений, </w:t>
            </w:r>
          </w:p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секретарь руководителя, техник, техник по наладке и испытаниям, техник по труду, техник-программист, художник, лаборант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7460</w:t>
            </w: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Должности служащих первого квалификационного уровня, по которым устанавливается производное</w:t>
            </w:r>
          </w:p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 xml:space="preserve">должностное наименование «старший». Должности служащих первого квалификационного уровня, </w:t>
            </w:r>
          </w:p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по которым устанавливается II внутридолжностная категория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7897</w:t>
            </w: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Начальник хозяйственного отдела. Должности служащих первого квалификационного уровня, по которым устанавливается I внутри должностная категория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4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8333</w:t>
            </w: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 xml:space="preserve">Механик, должности служащих первого квалификационного уровня, по которым может </w:t>
            </w:r>
          </w:p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устанавливаться производное должностное наименование «ведущий)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5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8774</w:t>
            </w: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Начальник гаража, начальник (заведующий) мастерской, начальник смены (участка)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Профессиональная квалификационная группа «Общеотраслевые должности служащих третьего уровня»</w:t>
            </w: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9211</w:t>
            </w: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 xml:space="preserve">Бухгалтер, бухгалтер-ревизор, документовед, инженер, инженер по организации труда, </w:t>
            </w:r>
          </w:p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 xml:space="preserve">инженер-программист (программист), инженер-энергетик (энергетик), менеджер, </w:t>
            </w:r>
          </w:p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менеджер по персоналу, менеджер по рекламе, менеджер по связям с общественностью, психолог, социолог,</w:t>
            </w:r>
          </w:p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 xml:space="preserve"> специалист по защите информации, специалист по кадрам, специалист по маркетингу, </w:t>
            </w:r>
          </w:p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 xml:space="preserve">специалист по связям с общественностью, экономист, экономист по бухгалтерскому учету и анализу </w:t>
            </w:r>
          </w:p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хозяйственной деятельности, экономист по планированию, экономист по финансовой работе, юрисконсульт, аналитик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9649</w:t>
            </w: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Должности служащих первого квалификационного уровня, по которым может устанавливаться II внутридолжностная категория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10090</w:t>
            </w: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Должности служащих первого квалификационного</w:t>
            </w:r>
          </w:p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 xml:space="preserve"> уровня, по которым может устанавливаться I внутридолжностная категория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4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10528</w:t>
            </w: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 xml:space="preserve">Должности служащих первого </w:t>
            </w:r>
          </w:p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квалификационного уровня, по которым может устанавливаться производное</w:t>
            </w:r>
          </w:p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должностное наименование «ведущий»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5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10965</w:t>
            </w: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 xml:space="preserve">Главные специалисты: в отделах, отделениях, лабораториях, мастерских; </w:t>
            </w:r>
          </w:p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заместитель главного бухгалтера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Профессиональная квалификационная группа «Общеотраслевые должности служащих четвертого уровня»</w:t>
            </w: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11402</w:t>
            </w: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 xml:space="preserve">Начальник отдела кадров (спецотдела и др.), начальник отдела маркетинга, начальник отдела </w:t>
            </w:r>
          </w:p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 xml:space="preserve">материально-технического снабжения, </w:t>
            </w:r>
          </w:p>
          <w:p w:rsidR="00E11CED" w:rsidRPr="004256B7" w:rsidRDefault="00E11CED" w:rsidP="004256B7">
            <w:pPr>
              <w:adjustRightInd w:val="0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начальник отдела организации и оплаты труда, начальник отдела охраны труда, начальник отдела по связям с общественностью, начальник финансового отдела, начальник юридического отдела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11842</w:t>
            </w: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Главный: (аналитик, диспетчер, механик, специалист по защите информации, технолог, эксперт, энергетик)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12282</w:t>
            </w: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Директор (начальник, заведующий) филиала, другого обособленного структурного подразделения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Профессиональная квалификационная группа «Общеотраслевые профессии рабочих первого уровня»</w:t>
            </w: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5617</w:t>
            </w: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 xml:space="preserve">Наименования профессий рабочих, по которым предусмотрено присвоение 1, 2 и 3 </w:t>
            </w:r>
          </w:p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квалификационных разрядов в соответствии с</w:t>
            </w:r>
          </w:p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 xml:space="preserve">Единым тарифно - квалификационным справочником работ и профессий рабочих: </w:t>
            </w:r>
          </w:p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</w:p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водитель мототранспортных средств, гардеробщик, горничная, дворник, истопник,</w:t>
            </w:r>
            <w:r>
              <w:rPr>
                <w:rFonts w:ascii="Arial" w:hAnsi="Arial"/>
                <w:sz w:val="24"/>
                <w:szCs w:val="24"/>
                <w:lang w:eastAsia="ru-RU"/>
              </w:rPr>
              <w:t xml:space="preserve"> оператор газовой котельной,</w:t>
            </w: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 xml:space="preserve"> кассир билетный,</w:t>
            </w:r>
          </w:p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 xml:space="preserve"> кладовщик, контролер газового хозяйства, ремонтировщикплосткостных</w:t>
            </w:r>
          </w:p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 xml:space="preserve">спортивных сооружений, садовник, сторож (вахтер), уборщик производственных помещений, </w:t>
            </w:r>
          </w:p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уборщик служебных помещений, уборщик территорий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5880</w:t>
            </w: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Профессии рабочих, отнесенные к первому квалификационному уровню, при выполнении</w:t>
            </w:r>
          </w:p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 xml:space="preserve"> работ по профессии с производным наименованием «старший» (старший по смене)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Профессиональная квалификационная группа «Общеотраслевые профессии рабочих второго уровня»</w:t>
            </w: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6143</w:t>
            </w: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 xml:space="preserve">Наименования профессий рабочих, по которым предусмотрено присвоение 4 и 5 </w:t>
            </w:r>
          </w:p>
          <w:p w:rsidR="00E11CED" w:rsidRPr="004256B7" w:rsidRDefault="00E11CED" w:rsidP="004256B7">
            <w:pPr>
              <w:adjustRightInd w:val="0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клификационных разрядов в соответствии с Единым тарифно – квалификационным справочником работ и профессий рабочих.</w:t>
            </w:r>
          </w:p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Водитель автомобиля, водитель автобуса, механик по техническим видам спорта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6405</w:t>
            </w: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 xml:space="preserve">Наименования профессий рабочих, </w:t>
            </w:r>
          </w:p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по которым предусмотрено присвоение 6 и 7 квалификационных разрядов в</w:t>
            </w:r>
          </w:p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соответствии с Единым тарифно - квалификационным справочником работ и профессий рабочих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6669</w:t>
            </w: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Наименования профессий рабочих, по которым предусмотрено присвоение 8 квалификационного</w:t>
            </w:r>
          </w:p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 xml:space="preserve"> разряда в соответствии с Единымтарифно - квалификационным </w:t>
            </w:r>
          </w:p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справочником работ и профессий рабочих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4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6930</w:t>
            </w: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 xml:space="preserve">Наименования профессий рабочих, </w:t>
            </w:r>
          </w:p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 xml:space="preserve">предусмотренных 1-3 квалификационными уровнями настоящей профессиональной квалификационной </w:t>
            </w:r>
          </w:p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группы, выполняющих важные (особо важные) и ответственные (особо ответственные работы)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Профессиональная квалификационная группа должностей работников физической культуры и спорта первого уровня</w:t>
            </w: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6074</w:t>
            </w: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Дежурный по спортивному залу, сопровождающий спортсмена-инвалида первой группы инвалидности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6411</w:t>
            </w: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Спортивный судья,  спортсмен, спортсмен-ведущий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Профессиональная квалификационная группа должностей работников физической культуры и спорта второго уровня</w:t>
            </w: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6750</w:t>
            </w: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 xml:space="preserve">Инструктор по адаптивной физической культуре, инструктор по спорту, спортсмен-инструктор, </w:t>
            </w:r>
          </w:p>
          <w:p w:rsidR="00E11CED" w:rsidRPr="004256B7" w:rsidRDefault="00E11CED" w:rsidP="004256B7">
            <w:pPr>
              <w:adjustRightInd w:val="0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техник по эксплуатации и ремонту спортивной техники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7086</w:t>
            </w: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Администратор тренировочного процесса,</w:t>
            </w:r>
          </w:p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 xml:space="preserve"> инструктор-методист по адаптивной физической культуре, </w:t>
            </w:r>
          </w:p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инструктор-методист физкультурно-спортивных учреждений,</w:t>
            </w:r>
          </w:p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тренер, тренер по адаптивной физической культуре, хореограф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7422</w:t>
            </w: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 xml:space="preserve">Начальник водной станции, начальник клуба (спортивного, спортивно - технического, стрелково-спортивного), начальник мастерской </w:t>
            </w:r>
          </w:p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 xml:space="preserve">по ремонту спортивной техники и снаряжения,                             специалист по подготовке спортивного </w:t>
            </w:r>
          </w:p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инвентаря.</w:t>
            </w:r>
          </w:p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Старшие: инструктор-методист по адаптивной физической культуре,</w:t>
            </w:r>
          </w:p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инструктор-методист физкультурно-спортивных</w:t>
            </w:r>
          </w:p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учреждений, тренер по адаптивной   физической культуре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Профессиональная квалификационная группа должностей работников физической культуры и спорта третьего уровня</w:t>
            </w: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Начальник отдела (по виду спорта или группе видов спорта)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7796</w:t>
            </w: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Профессиональная квалификационная группа «Средний медицинский и фармацевтический персонал»</w:t>
            </w: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7020</w:t>
            </w: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Медицинская сестра, медицинская сестра по массажу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Профессиональная квалификационная группа «Врачи и провизоры»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8421</w:t>
            </w:r>
          </w:p>
        </w:tc>
      </w:tr>
      <w:tr w:rsidR="00E11CED" w:rsidRPr="004256B7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color w:val="FF0000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Врачи-специалисты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</w:tr>
    </w:tbl>
    <w:p w:rsidR="00E11CED" w:rsidRPr="004256B7" w:rsidRDefault="00E11CED" w:rsidP="004256B7">
      <w:pPr>
        <w:autoSpaceDE/>
        <w:autoSpaceDN/>
        <w:ind w:left="-709" w:firstLine="709"/>
        <w:jc w:val="center"/>
        <w:rPr>
          <w:rFonts w:ascii="Arial" w:hAnsi="Arial"/>
          <w:color w:val="000000"/>
          <w:sz w:val="24"/>
          <w:szCs w:val="24"/>
          <w:lang w:eastAsia="ru-RU"/>
        </w:rPr>
      </w:pPr>
    </w:p>
    <w:p w:rsidR="00E11CED" w:rsidRPr="004256B7" w:rsidRDefault="00E11CED" w:rsidP="004256B7">
      <w:pPr>
        <w:adjustRightInd w:val="0"/>
        <w:ind w:left="-709" w:firstLine="709"/>
        <w:jc w:val="center"/>
        <w:rPr>
          <w:rFonts w:ascii="Arial" w:hAnsi="Arial"/>
          <w:spacing w:val="2"/>
          <w:sz w:val="24"/>
          <w:szCs w:val="24"/>
          <w:lang w:eastAsia="ru-RU"/>
        </w:rPr>
      </w:pPr>
    </w:p>
    <w:p w:rsidR="00E11CED" w:rsidRPr="004256B7" w:rsidRDefault="00E11CED" w:rsidP="004256B7">
      <w:pPr>
        <w:adjustRightInd w:val="0"/>
        <w:rPr>
          <w:rFonts w:ascii="Arial" w:hAnsi="Arial"/>
          <w:sz w:val="24"/>
          <w:szCs w:val="24"/>
          <w:lang w:eastAsia="ru-RU"/>
        </w:rPr>
      </w:pPr>
      <w:r w:rsidRPr="004256B7">
        <w:rPr>
          <w:rFonts w:ascii="Arial" w:hAnsi="Arial"/>
          <w:spacing w:val="2"/>
          <w:sz w:val="24"/>
          <w:szCs w:val="24"/>
          <w:lang w:eastAsia="ru-RU"/>
        </w:rPr>
        <w:t xml:space="preserve">                    по должностям педагогических работников учреждений</w:t>
      </w:r>
    </w:p>
    <w:tbl>
      <w:tblPr>
        <w:tblW w:w="0" w:type="auto"/>
        <w:tblInd w:w="2" w:type="dxa"/>
        <w:tblCellMar>
          <w:left w:w="0" w:type="dxa"/>
          <w:right w:w="0" w:type="dxa"/>
        </w:tblCellMar>
        <w:tblLook w:val="00A0"/>
      </w:tblPr>
      <w:tblGrid>
        <w:gridCol w:w="1043"/>
        <w:gridCol w:w="6187"/>
        <w:gridCol w:w="2128"/>
      </w:tblGrid>
      <w:tr w:rsidR="00E11CED" w:rsidRPr="004256B7">
        <w:trPr>
          <w:trHeight w:val="12"/>
        </w:trPr>
        <w:tc>
          <w:tcPr>
            <w:tcW w:w="1043" w:type="dxa"/>
          </w:tcPr>
          <w:p w:rsidR="00E11CED" w:rsidRPr="004256B7" w:rsidRDefault="00E11CED" w:rsidP="004256B7">
            <w:pPr>
              <w:widowControl/>
              <w:autoSpaceDE/>
              <w:autoSpaceDN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187" w:type="dxa"/>
          </w:tcPr>
          <w:p w:rsidR="00E11CED" w:rsidRPr="004256B7" w:rsidRDefault="00E11CED" w:rsidP="004256B7">
            <w:pPr>
              <w:widowControl/>
              <w:autoSpaceDE/>
              <w:autoSpaceDN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</w:tcPr>
          <w:p w:rsidR="00E11CED" w:rsidRPr="004256B7" w:rsidRDefault="00E11CED" w:rsidP="004256B7">
            <w:pPr>
              <w:widowControl/>
              <w:autoSpaceDE/>
              <w:autoSpaceDN/>
              <w:ind w:left="-709" w:firstLine="709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</w:tr>
      <w:tr w:rsidR="00E11CED" w:rsidRPr="004256B7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№</w:t>
            </w: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br/>
              <w:t>пп</w:t>
            </w:r>
          </w:p>
        </w:tc>
        <w:tc>
          <w:tcPr>
            <w:tcW w:w="6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Наименование должности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 xml:space="preserve">Минимальный должностной </w:t>
            </w:r>
          </w:p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оклад</w:t>
            </w:r>
          </w:p>
        </w:tc>
      </w:tr>
      <w:tr w:rsidR="00E11CED" w:rsidRPr="004256B7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Профессиональная квалификационная группа должностей 1 уровня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</w:tr>
      <w:tr w:rsidR="00E11CED" w:rsidRPr="004256B7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Инструктор по физической культуре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6750</w:t>
            </w:r>
          </w:p>
        </w:tc>
      </w:tr>
      <w:tr w:rsidR="00E11CED" w:rsidRPr="004256B7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Профессиональная квалификационная группа должностей 2 уровня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</w:tr>
      <w:tr w:rsidR="00E11CED" w:rsidRPr="004256B7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Инструктор-методист, тренер-преподаватель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7086</w:t>
            </w:r>
          </w:p>
        </w:tc>
      </w:tr>
      <w:tr w:rsidR="00E11CED" w:rsidRPr="004256B7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Профессиональная квалификационная группа должностей 3 уровня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</w:tr>
      <w:tr w:rsidR="00E11CED" w:rsidRPr="004256B7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6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старший инструктор-методист, старший тренер-преподаватель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E11CED" w:rsidRPr="004256B7" w:rsidRDefault="00E11CED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hAnsi="Arial"/>
                <w:sz w:val="24"/>
                <w:szCs w:val="24"/>
                <w:lang w:eastAsia="ru-RU"/>
              </w:rPr>
            </w:pPr>
            <w:r w:rsidRPr="004256B7">
              <w:rPr>
                <w:rFonts w:ascii="Arial" w:hAnsi="Arial"/>
                <w:sz w:val="24"/>
                <w:szCs w:val="24"/>
                <w:lang w:eastAsia="ru-RU"/>
              </w:rPr>
              <w:t>7422</w:t>
            </w:r>
          </w:p>
        </w:tc>
      </w:tr>
    </w:tbl>
    <w:p w:rsidR="00E11CED" w:rsidRDefault="00E11CED" w:rsidP="004256B7">
      <w:pPr>
        <w:pStyle w:val="ConsPlusNormal"/>
        <w:outlineLvl w:val="1"/>
        <w:rPr>
          <w:color w:val="000000"/>
          <w:kern w:val="0"/>
        </w:rPr>
      </w:pPr>
      <w:bookmarkStart w:id="5" w:name="P807"/>
      <w:bookmarkStart w:id="6" w:name="_Hlk212566834"/>
      <w:bookmarkEnd w:id="4"/>
      <w:bookmarkEnd w:id="5"/>
    </w:p>
    <w:p w:rsidR="00E11CED" w:rsidRPr="00CB0C32" w:rsidRDefault="00E11CED" w:rsidP="004256B7">
      <w:pPr>
        <w:pStyle w:val="ConsPlusNormal"/>
        <w:outlineLvl w:val="1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B0C32">
        <w:rPr>
          <w:rFonts w:ascii="Arial" w:hAnsi="Arial" w:cs="Arial"/>
        </w:rPr>
        <w:t>Приложение №2</w:t>
      </w:r>
    </w:p>
    <w:p w:rsidR="00E11CED" w:rsidRPr="00CB0C32" w:rsidRDefault="00E11CED" w:rsidP="00CB0C32">
      <w:pPr>
        <w:pStyle w:val="ConsPlusNormal"/>
        <w:jc w:val="right"/>
        <w:rPr>
          <w:rFonts w:ascii="Arial" w:hAnsi="Arial" w:cs="Arial"/>
        </w:rPr>
      </w:pPr>
      <w:r w:rsidRPr="00CB0C32">
        <w:rPr>
          <w:rFonts w:ascii="Arial" w:hAnsi="Arial" w:cs="Arial"/>
        </w:rPr>
        <w:t xml:space="preserve">к положению об оплате труда работников                                                                                      муниципального бюджетного учреждения                                                                                     «Спортивно-оздоровительный комплекс «Локомотив» </w:t>
      </w:r>
    </w:p>
    <w:p w:rsidR="00E11CED" w:rsidRPr="00CB0C32" w:rsidRDefault="00E11CED" w:rsidP="00CB0C32">
      <w:pPr>
        <w:pStyle w:val="ConsPlusNormal"/>
        <w:jc w:val="right"/>
        <w:rPr>
          <w:rFonts w:ascii="Arial" w:hAnsi="Arial" w:cs="Arial"/>
        </w:rPr>
      </w:pPr>
      <w:r w:rsidRPr="00CB0C32">
        <w:rPr>
          <w:rFonts w:ascii="Arial" w:hAnsi="Arial" w:cs="Arial"/>
        </w:rPr>
        <w:t>утвержденному постановлением администрации                                                                                   Унечского района Брянской области</w:t>
      </w:r>
    </w:p>
    <w:p w:rsidR="00E11CED" w:rsidRPr="00CB0C32" w:rsidRDefault="00E11CED" w:rsidP="00CB0C32">
      <w:pPr>
        <w:pStyle w:val="ConsPlusNormal"/>
        <w:rPr>
          <w:rFonts w:ascii="Arial" w:hAnsi="Arial" w:cs="Arial"/>
        </w:rPr>
      </w:pPr>
      <w:r w:rsidRPr="00CB0C32">
        <w:rPr>
          <w:rFonts w:ascii="Arial" w:hAnsi="Arial" w:cs="Arial"/>
        </w:rPr>
        <w:t xml:space="preserve">                                                                                                    от   </w:t>
      </w:r>
      <w:r>
        <w:rPr>
          <w:rFonts w:ascii="Arial" w:hAnsi="Arial" w:cs="Arial"/>
        </w:rPr>
        <w:t>30.01</w:t>
      </w:r>
      <w:r w:rsidRPr="00CB0C32">
        <w:rPr>
          <w:rFonts w:ascii="Arial" w:hAnsi="Arial" w:cs="Arial"/>
        </w:rPr>
        <w:t>.2026 №</w:t>
      </w:r>
      <w:r>
        <w:rPr>
          <w:rFonts w:ascii="Arial" w:hAnsi="Arial" w:cs="Arial"/>
        </w:rPr>
        <w:t>17</w:t>
      </w:r>
      <w:r w:rsidRPr="00CB0C32">
        <w:rPr>
          <w:rFonts w:ascii="Arial" w:hAnsi="Arial" w:cs="Arial"/>
        </w:rPr>
        <w:t xml:space="preserve"> </w:t>
      </w:r>
    </w:p>
    <w:p w:rsidR="00E11CED" w:rsidRPr="00CB0C32" w:rsidRDefault="00E11CED" w:rsidP="00CB0C32">
      <w:pPr>
        <w:pStyle w:val="ConsPlusNormal"/>
        <w:spacing w:after="1"/>
        <w:rPr>
          <w:rFonts w:ascii="Arial" w:hAnsi="Arial" w:cs="Arial"/>
        </w:rPr>
      </w:pPr>
    </w:p>
    <w:p w:rsidR="00E11CED" w:rsidRPr="00CB0C32" w:rsidRDefault="00E11CED" w:rsidP="00CB0C32">
      <w:pPr>
        <w:pStyle w:val="ConsPlusNormal"/>
        <w:jc w:val="right"/>
        <w:rPr>
          <w:rFonts w:ascii="Arial" w:hAnsi="Arial" w:cs="Arial"/>
        </w:rPr>
      </w:pPr>
    </w:p>
    <w:p w:rsidR="00E11CED" w:rsidRPr="00CB0C32" w:rsidRDefault="00E11CED" w:rsidP="00CB0C32">
      <w:pPr>
        <w:pStyle w:val="ConsPlusNormal"/>
        <w:jc w:val="right"/>
        <w:rPr>
          <w:rFonts w:ascii="Arial" w:hAnsi="Arial" w:cs="Arial"/>
        </w:rPr>
      </w:pPr>
    </w:p>
    <w:p w:rsidR="00E11CED" w:rsidRPr="00CB0C32" w:rsidRDefault="00E11CED" w:rsidP="00CB0C32">
      <w:pPr>
        <w:pStyle w:val="ConsPlusNormal"/>
        <w:jc w:val="right"/>
        <w:rPr>
          <w:rFonts w:ascii="Arial" w:hAnsi="Arial" w:cs="Arial"/>
        </w:rPr>
      </w:pPr>
    </w:p>
    <w:p w:rsidR="00E11CED" w:rsidRPr="00CB0C32" w:rsidRDefault="00E11CED" w:rsidP="00CB0C32">
      <w:pPr>
        <w:pStyle w:val="ConsPlusNormal"/>
        <w:jc w:val="center"/>
        <w:rPr>
          <w:rFonts w:ascii="Arial" w:hAnsi="Arial" w:cs="Arial"/>
        </w:rPr>
      </w:pPr>
    </w:p>
    <w:p w:rsidR="00E11CED" w:rsidRPr="00CB0C32" w:rsidRDefault="00E11CED" w:rsidP="00CB0C32">
      <w:pPr>
        <w:pStyle w:val="ConsPlusTitle"/>
        <w:jc w:val="center"/>
      </w:pPr>
      <w:r w:rsidRPr="00CB0C32">
        <w:t>Должностной оклад руководителя учреждения с учетом групп</w:t>
      </w:r>
    </w:p>
    <w:p w:rsidR="00E11CED" w:rsidRPr="00CB0C32" w:rsidRDefault="00E11CED" w:rsidP="00CB0C32">
      <w:pPr>
        <w:pStyle w:val="ConsPlusTitle"/>
        <w:jc w:val="center"/>
      </w:pPr>
      <w:r w:rsidRPr="00CB0C32">
        <w:t>(категорий) по оплате труда</w:t>
      </w:r>
    </w:p>
    <w:p w:rsidR="00E11CED" w:rsidRPr="00CB0C32" w:rsidRDefault="00E11CED" w:rsidP="00CB0C32">
      <w:pPr>
        <w:pStyle w:val="ConsPlusNormal"/>
        <w:spacing w:after="1"/>
        <w:rPr>
          <w:rFonts w:ascii="Arial" w:hAnsi="Arial" w:cs="Arial"/>
        </w:rPr>
      </w:pPr>
    </w:p>
    <w:p w:rsidR="00E11CED" w:rsidRPr="00CB0C32" w:rsidRDefault="00E11CED" w:rsidP="00CB0C32">
      <w:pPr>
        <w:pStyle w:val="ConsPlusNormal"/>
        <w:jc w:val="both"/>
        <w:rPr>
          <w:rFonts w:ascii="Arial" w:hAnsi="Arial" w:cs="Arial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4218"/>
        <w:gridCol w:w="1202"/>
        <w:gridCol w:w="1202"/>
        <w:gridCol w:w="1202"/>
        <w:gridCol w:w="1202"/>
      </w:tblGrid>
      <w:tr w:rsidR="00E11CED" w:rsidRPr="00CB0C32">
        <w:tc>
          <w:tcPr>
            <w:tcW w:w="4218" w:type="dxa"/>
            <w:vMerge w:val="restart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Наименование должности</w:t>
            </w:r>
          </w:p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и требования квалификации</w:t>
            </w:r>
          </w:p>
        </w:tc>
        <w:tc>
          <w:tcPr>
            <w:tcW w:w="4808" w:type="dxa"/>
            <w:gridSpan w:val="4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Должностной оклад, рублей</w:t>
            </w:r>
          </w:p>
        </w:tc>
      </w:tr>
      <w:tr w:rsidR="00E11CED" w:rsidRPr="00CB0C32">
        <w:tc>
          <w:tcPr>
            <w:tcW w:w="4218" w:type="dxa"/>
            <w:vMerge/>
          </w:tcPr>
          <w:p w:rsidR="00E11CED" w:rsidRPr="00EB0FCA" w:rsidRDefault="00E11CED" w:rsidP="00CB0C32">
            <w:pPr>
              <w:pStyle w:val="ConsPlusNormal"/>
              <w:rPr>
                <w:rFonts w:ascii="Arial" w:hAnsi="Arial"/>
              </w:rPr>
            </w:pPr>
          </w:p>
        </w:tc>
        <w:tc>
          <w:tcPr>
            <w:tcW w:w="4808" w:type="dxa"/>
            <w:gridSpan w:val="4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Группа (категория) по оплате труда руководителей</w:t>
            </w:r>
          </w:p>
        </w:tc>
      </w:tr>
      <w:tr w:rsidR="00E11CED" w:rsidRPr="00CB0C32">
        <w:tc>
          <w:tcPr>
            <w:tcW w:w="4218" w:type="dxa"/>
            <w:vMerge/>
          </w:tcPr>
          <w:p w:rsidR="00E11CED" w:rsidRPr="00EB0FCA" w:rsidRDefault="00E11CED" w:rsidP="00CB0C32">
            <w:pPr>
              <w:pStyle w:val="ConsPlusNormal"/>
              <w:rPr>
                <w:rFonts w:ascii="Arial" w:hAnsi="Arial"/>
              </w:rPr>
            </w:pPr>
          </w:p>
        </w:tc>
        <w:tc>
          <w:tcPr>
            <w:tcW w:w="1202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</w:t>
            </w:r>
          </w:p>
        </w:tc>
        <w:tc>
          <w:tcPr>
            <w:tcW w:w="1202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2</w:t>
            </w:r>
          </w:p>
        </w:tc>
        <w:tc>
          <w:tcPr>
            <w:tcW w:w="1202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3</w:t>
            </w:r>
          </w:p>
        </w:tc>
        <w:tc>
          <w:tcPr>
            <w:tcW w:w="1202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4</w:t>
            </w:r>
          </w:p>
        </w:tc>
      </w:tr>
      <w:tr w:rsidR="00E11CED" w:rsidRPr="00CB0C32">
        <w:tc>
          <w:tcPr>
            <w:tcW w:w="4218" w:type="dxa"/>
          </w:tcPr>
          <w:p w:rsidR="00E11CED" w:rsidRPr="00EB0FCA" w:rsidRDefault="00E11CED" w:rsidP="00CB0C32">
            <w:pPr>
              <w:pStyle w:val="ConsPlusNormal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Директор учреждения</w:t>
            </w:r>
          </w:p>
        </w:tc>
        <w:tc>
          <w:tcPr>
            <w:tcW w:w="1202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19645</w:t>
            </w:r>
          </w:p>
        </w:tc>
        <w:tc>
          <w:tcPr>
            <w:tcW w:w="1202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18945</w:t>
            </w:r>
          </w:p>
        </w:tc>
        <w:tc>
          <w:tcPr>
            <w:tcW w:w="1202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18243</w:t>
            </w:r>
          </w:p>
        </w:tc>
        <w:tc>
          <w:tcPr>
            <w:tcW w:w="1202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17543</w:t>
            </w:r>
          </w:p>
        </w:tc>
      </w:tr>
    </w:tbl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bookmarkEnd w:id="6"/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Default="00E11CED" w:rsidP="00CB0C32">
      <w:pPr>
        <w:pStyle w:val="ConsPlusNormal"/>
        <w:jc w:val="right"/>
        <w:outlineLvl w:val="1"/>
        <w:rPr>
          <w:rFonts w:ascii="Arial" w:hAnsi="Arial" w:cs="Arial"/>
        </w:rPr>
      </w:pPr>
    </w:p>
    <w:p w:rsidR="00E11CED" w:rsidRPr="00CB0C32" w:rsidRDefault="00E11CED" w:rsidP="00CB0C32">
      <w:pPr>
        <w:pStyle w:val="ConsPlusNormal"/>
        <w:jc w:val="right"/>
        <w:outlineLvl w:val="1"/>
        <w:rPr>
          <w:rFonts w:ascii="Arial" w:hAnsi="Arial" w:cs="Arial"/>
        </w:rPr>
      </w:pPr>
      <w:r w:rsidRPr="00CB0C32">
        <w:rPr>
          <w:rFonts w:ascii="Arial" w:hAnsi="Arial" w:cs="Arial"/>
        </w:rPr>
        <w:t>Приложение №3</w:t>
      </w:r>
    </w:p>
    <w:p w:rsidR="00E11CED" w:rsidRPr="00CB0C32" w:rsidRDefault="00E11CED" w:rsidP="00CB0C32">
      <w:pPr>
        <w:pStyle w:val="ConsPlusNormal"/>
        <w:jc w:val="right"/>
        <w:rPr>
          <w:rFonts w:ascii="Arial" w:hAnsi="Arial" w:cs="Arial"/>
        </w:rPr>
      </w:pPr>
      <w:r w:rsidRPr="00CB0C32">
        <w:rPr>
          <w:rFonts w:ascii="Arial" w:hAnsi="Arial" w:cs="Arial"/>
        </w:rPr>
        <w:t xml:space="preserve">к положению об оплате труда работников                                                                                      муниципального бюджетного учреждения                                                                                     «Спортивно-оздоровительный комплекс «Локомотив» </w:t>
      </w:r>
    </w:p>
    <w:p w:rsidR="00E11CED" w:rsidRPr="00CB0C32" w:rsidRDefault="00E11CED" w:rsidP="00CB0C32">
      <w:pPr>
        <w:pStyle w:val="ConsPlusNormal"/>
        <w:jc w:val="right"/>
        <w:rPr>
          <w:rFonts w:ascii="Arial" w:hAnsi="Arial" w:cs="Arial"/>
        </w:rPr>
      </w:pPr>
      <w:r w:rsidRPr="00CB0C32">
        <w:rPr>
          <w:rFonts w:ascii="Arial" w:hAnsi="Arial" w:cs="Arial"/>
        </w:rPr>
        <w:t>утвержденному постановлением администрации                                                                                   Унечского района Брянской области</w:t>
      </w:r>
    </w:p>
    <w:p w:rsidR="00E11CED" w:rsidRPr="00CB0C32" w:rsidRDefault="00E11CED" w:rsidP="00CB0C32">
      <w:pPr>
        <w:pStyle w:val="ConsPlusNormal"/>
        <w:rPr>
          <w:rFonts w:ascii="Arial" w:hAnsi="Arial" w:cs="Arial"/>
        </w:rPr>
      </w:pPr>
      <w:r w:rsidRPr="00CB0C32">
        <w:rPr>
          <w:rFonts w:ascii="Arial" w:hAnsi="Arial" w:cs="Arial"/>
        </w:rPr>
        <w:t xml:space="preserve">                                                                                                    от  </w:t>
      </w:r>
      <w:r>
        <w:rPr>
          <w:rFonts w:ascii="Arial" w:hAnsi="Arial" w:cs="Arial"/>
        </w:rPr>
        <w:t>30.01.</w:t>
      </w:r>
      <w:r w:rsidRPr="00CB0C32">
        <w:rPr>
          <w:rFonts w:ascii="Arial" w:hAnsi="Arial" w:cs="Arial"/>
        </w:rPr>
        <w:t xml:space="preserve">2026 № </w:t>
      </w:r>
      <w:r>
        <w:rPr>
          <w:rFonts w:ascii="Arial" w:hAnsi="Arial" w:cs="Arial"/>
        </w:rPr>
        <w:t>17</w:t>
      </w:r>
    </w:p>
    <w:p w:rsidR="00E11CED" w:rsidRPr="00CB0C32" w:rsidRDefault="00E11CED" w:rsidP="00CB0C32">
      <w:pPr>
        <w:pStyle w:val="ConsPlusNormal"/>
        <w:jc w:val="right"/>
        <w:rPr>
          <w:rFonts w:ascii="Arial" w:hAnsi="Arial" w:cs="Arial"/>
        </w:rPr>
      </w:pP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Pr="00CB0C32" w:rsidRDefault="00E11CED" w:rsidP="00CB0C32">
      <w:pPr>
        <w:pStyle w:val="ConsPlusTitle"/>
        <w:jc w:val="center"/>
      </w:pPr>
      <w:bookmarkStart w:id="7" w:name="P1271"/>
      <w:bookmarkEnd w:id="7"/>
      <w:r w:rsidRPr="00CB0C32">
        <w:t xml:space="preserve"> Размеры надбавки за особые достижения в сфере</w:t>
      </w:r>
    </w:p>
    <w:p w:rsidR="00E11CED" w:rsidRPr="00CB0C32" w:rsidRDefault="00E11CED" w:rsidP="00CB0C32">
      <w:pPr>
        <w:pStyle w:val="ConsPlusTitle"/>
        <w:jc w:val="center"/>
      </w:pPr>
      <w:r w:rsidRPr="00CB0C32">
        <w:t>физической культуры и спорта работникам, имеющим</w:t>
      </w:r>
    </w:p>
    <w:p w:rsidR="00E11CED" w:rsidRPr="00CB0C32" w:rsidRDefault="00E11CED" w:rsidP="00CB0C32">
      <w:pPr>
        <w:pStyle w:val="ConsPlusTitle"/>
        <w:jc w:val="center"/>
      </w:pPr>
      <w:r w:rsidRPr="00CB0C32">
        <w:t>государственные и (или) ведомственные звания и награды</w:t>
      </w:r>
    </w:p>
    <w:p w:rsidR="00E11CED" w:rsidRPr="00CB0C32" w:rsidRDefault="00E11CED" w:rsidP="00CB0C32">
      <w:pPr>
        <w:pStyle w:val="ConsPlusNormal"/>
        <w:spacing w:after="1"/>
        <w:rPr>
          <w:rFonts w:ascii="Arial" w:hAnsi="Arial" w:cs="Arial"/>
        </w:rPr>
      </w:pPr>
    </w:p>
    <w:p w:rsidR="00E11CED" w:rsidRPr="00CB0C32" w:rsidRDefault="00E11CED" w:rsidP="00CB0C32">
      <w:pPr>
        <w:pStyle w:val="ConsPlusNormal"/>
        <w:jc w:val="center"/>
        <w:rPr>
          <w:rFonts w:ascii="Arial" w:hAnsi="Arial" w:cs="Arial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7042"/>
        <w:gridCol w:w="2044"/>
      </w:tblGrid>
      <w:tr w:rsidR="00E11CED" w:rsidRPr="00CB0C32">
        <w:trPr>
          <w:trHeight w:val="1313"/>
        </w:trPr>
        <w:tc>
          <w:tcPr>
            <w:tcW w:w="7042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Наименование выплаты</w:t>
            </w:r>
          </w:p>
        </w:tc>
        <w:tc>
          <w:tcPr>
            <w:tcW w:w="2044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Рекомендуемые размеры выплат в процентах к должностному окладу</w:t>
            </w:r>
          </w:p>
        </w:tc>
      </w:tr>
      <w:tr w:rsidR="00E11CED" w:rsidRPr="00CB0C32">
        <w:tblPrEx>
          <w:tblBorders>
            <w:insideH w:val="none" w:sz="0" w:space="0" w:color="auto"/>
          </w:tblBorders>
        </w:tblPrEx>
        <w:trPr>
          <w:trHeight w:val="1855"/>
        </w:trPr>
        <w:tc>
          <w:tcPr>
            <w:tcW w:w="7042" w:type="dxa"/>
            <w:tcBorders>
              <w:bottom w:val="nil"/>
            </w:tcBorders>
          </w:tcPr>
          <w:p w:rsidR="00E11CED" w:rsidRPr="00EB0FCA" w:rsidRDefault="00E11CED" w:rsidP="00CB0C32">
            <w:pPr>
              <w:pStyle w:val="ConsPlusNormal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За почетное звание "Заслуженный работник физической культуры Российской Федерации", за государственные награды, включая почетные звания Российской Федерации и СССР, за почетные спортивные звания "Заслуженный тренер России и СССР", "Заслуженный мастер спорта России", "Заслуженный мастер спорта СССР", "Заслуженный тренер РСФСР", "Заслуженный тренер союзной республики"</w:t>
            </w:r>
          </w:p>
        </w:tc>
        <w:tc>
          <w:tcPr>
            <w:tcW w:w="2044" w:type="dxa"/>
            <w:tcBorders>
              <w:bottom w:val="nil"/>
            </w:tcBorders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50</w:t>
            </w:r>
          </w:p>
        </w:tc>
      </w:tr>
      <w:tr w:rsidR="00E11CED" w:rsidRPr="00CB0C32">
        <w:trPr>
          <w:trHeight w:val="528"/>
        </w:trPr>
        <w:tc>
          <w:tcPr>
            <w:tcW w:w="7042" w:type="dxa"/>
          </w:tcPr>
          <w:p w:rsidR="00E11CED" w:rsidRPr="00EB0FCA" w:rsidRDefault="00E11CED" w:rsidP="00CB0C32">
            <w:pPr>
              <w:pStyle w:val="ConsPlusNormal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За почетный знак "За заслуги в развитии физической культуры и спорта"</w:t>
            </w:r>
          </w:p>
        </w:tc>
        <w:tc>
          <w:tcPr>
            <w:tcW w:w="2044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40</w:t>
            </w:r>
          </w:p>
        </w:tc>
      </w:tr>
      <w:tr w:rsidR="00E11CED" w:rsidRPr="00CB0C32">
        <w:trPr>
          <w:trHeight w:val="1056"/>
        </w:trPr>
        <w:tc>
          <w:tcPr>
            <w:tcW w:w="7042" w:type="dxa"/>
          </w:tcPr>
          <w:p w:rsidR="00E11CED" w:rsidRPr="00EB0FCA" w:rsidRDefault="00E11CED" w:rsidP="00CB0C32">
            <w:pPr>
              <w:pStyle w:val="ConsPlusNormal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За спортивные звания "Мастер спорта России международного класса", "Гроссмейстер России", "Мастер спорта СССР международного класса", "Гроссмейстер СССР", за почетный знак "Отличник физической культуры и спорта"</w:t>
            </w:r>
          </w:p>
        </w:tc>
        <w:tc>
          <w:tcPr>
            <w:tcW w:w="2044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20</w:t>
            </w:r>
          </w:p>
        </w:tc>
      </w:tr>
      <w:tr w:rsidR="00E11CED" w:rsidRPr="00CB0C32">
        <w:trPr>
          <w:trHeight w:val="1056"/>
        </w:trPr>
        <w:tc>
          <w:tcPr>
            <w:tcW w:w="7042" w:type="dxa"/>
          </w:tcPr>
          <w:p w:rsidR="00E11CED" w:rsidRPr="00EB0FCA" w:rsidRDefault="00E11CED" w:rsidP="00B322AF">
            <w:pPr>
              <w:pStyle w:val="ConsPlusNormal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Другие ведомственные звания и награды (почетная грамота Министерства спорта Российской Федерации за вклад и развитие физической культуры и спорта), за наличие ученой степени в сфере физической культуры и спорта.</w:t>
            </w:r>
          </w:p>
        </w:tc>
        <w:tc>
          <w:tcPr>
            <w:tcW w:w="2044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10</w:t>
            </w:r>
          </w:p>
        </w:tc>
      </w:tr>
    </w:tbl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Pr="00CB0C32" w:rsidRDefault="00E11CED" w:rsidP="00CB0C32">
      <w:pPr>
        <w:pStyle w:val="ConsPlusNormal"/>
        <w:jc w:val="both"/>
        <w:rPr>
          <w:rFonts w:ascii="Arial" w:hAnsi="Arial" w:cs="Arial"/>
        </w:rPr>
      </w:pPr>
    </w:p>
    <w:p w:rsidR="00E11CED" w:rsidRPr="00CB0C32" w:rsidRDefault="00E11CED" w:rsidP="00CB0C32">
      <w:pPr>
        <w:pStyle w:val="ConsPlusNormal"/>
        <w:jc w:val="both"/>
        <w:rPr>
          <w:rFonts w:ascii="Arial" w:hAnsi="Arial" w:cs="Arial"/>
        </w:rPr>
      </w:pPr>
    </w:p>
    <w:p w:rsidR="00E11CED" w:rsidRPr="00CB0C32" w:rsidRDefault="00E11CED" w:rsidP="00CB0C32">
      <w:pPr>
        <w:pStyle w:val="ConsPlusNormal"/>
        <w:jc w:val="both"/>
        <w:rPr>
          <w:rFonts w:ascii="Arial" w:hAnsi="Arial" w:cs="Arial"/>
        </w:rPr>
      </w:pPr>
    </w:p>
    <w:p w:rsidR="00E11CED" w:rsidRPr="00CB0C32" w:rsidRDefault="00E11CED" w:rsidP="00CB0C32">
      <w:pPr>
        <w:pStyle w:val="ConsPlusNormal"/>
        <w:jc w:val="both"/>
        <w:rPr>
          <w:rFonts w:ascii="Arial" w:hAnsi="Arial" w:cs="Arial"/>
        </w:rPr>
      </w:pPr>
    </w:p>
    <w:p w:rsidR="00E11CED" w:rsidRPr="00CB0C32" w:rsidRDefault="00E11CED" w:rsidP="00CB0C32">
      <w:pPr>
        <w:pStyle w:val="ConsPlusNormal"/>
        <w:jc w:val="both"/>
        <w:rPr>
          <w:rFonts w:ascii="Arial" w:hAnsi="Arial" w:cs="Arial"/>
        </w:rPr>
      </w:pPr>
    </w:p>
    <w:p w:rsidR="00E11CED" w:rsidRPr="00CB0C32" w:rsidRDefault="00E11CED" w:rsidP="00CB0C32">
      <w:pPr>
        <w:pStyle w:val="ConsPlusNormal"/>
        <w:jc w:val="both"/>
        <w:rPr>
          <w:rFonts w:ascii="Arial" w:hAnsi="Arial" w:cs="Arial"/>
        </w:rPr>
      </w:pPr>
    </w:p>
    <w:p w:rsidR="00E11CED" w:rsidRDefault="00E11CED" w:rsidP="00CB0C32">
      <w:pPr>
        <w:pStyle w:val="ConsPlusNormal"/>
        <w:jc w:val="both"/>
        <w:rPr>
          <w:rFonts w:ascii="Arial" w:hAnsi="Arial" w:cs="Arial"/>
        </w:rPr>
      </w:pPr>
    </w:p>
    <w:p w:rsidR="00E11CED" w:rsidRPr="00CB0C32" w:rsidRDefault="00E11CED" w:rsidP="00CB0C32">
      <w:pPr>
        <w:pStyle w:val="ConsPlusNormal"/>
        <w:jc w:val="both"/>
        <w:rPr>
          <w:rFonts w:ascii="Arial" w:hAnsi="Arial" w:cs="Arial"/>
        </w:rPr>
      </w:pPr>
    </w:p>
    <w:p w:rsidR="00E11CED" w:rsidRPr="00CB0C32" w:rsidRDefault="00E11CED" w:rsidP="00CB0C32">
      <w:pPr>
        <w:pStyle w:val="ConsPlusNormal"/>
        <w:jc w:val="both"/>
        <w:rPr>
          <w:rFonts w:ascii="Arial" w:hAnsi="Arial" w:cs="Arial"/>
        </w:rPr>
      </w:pPr>
    </w:p>
    <w:p w:rsidR="00E11CED" w:rsidRPr="00CB0C32" w:rsidRDefault="00E11CED" w:rsidP="00CB0C32">
      <w:pPr>
        <w:pStyle w:val="ConsPlusNormal"/>
        <w:jc w:val="right"/>
        <w:outlineLvl w:val="1"/>
        <w:rPr>
          <w:rFonts w:ascii="Arial" w:hAnsi="Arial" w:cs="Arial"/>
        </w:rPr>
      </w:pPr>
      <w:bookmarkStart w:id="8" w:name="P1411"/>
      <w:bookmarkEnd w:id="8"/>
      <w:r w:rsidRPr="00CB0C32">
        <w:rPr>
          <w:rFonts w:ascii="Arial" w:hAnsi="Arial" w:cs="Arial"/>
        </w:rPr>
        <w:t>Приложение №4</w:t>
      </w:r>
    </w:p>
    <w:p w:rsidR="00E11CED" w:rsidRPr="00CB0C32" w:rsidRDefault="00E11CED" w:rsidP="00CB0C32">
      <w:pPr>
        <w:pStyle w:val="ConsPlusNormal"/>
        <w:jc w:val="right"/>
        <w:rPr>
          <w:rFonts w:ascii="Arial" w:hAnsi="Arial" w:cs="Arial"/>
        </w:rPr>
      </w:pPr>
      <w:r w:rsidRPr="00CB0C32">
        <w:rPr>
          <w:rFonts w:ascii="Arial" w:hAnsi="Arial" w:cs="Arial"/>
        </w:rPr>
        <w:t xml:space="preserve">к положению об оплате труда работников                                                                                      муниципального бюджетного учреждения                                                                                     «Спортивно-оздоровительный комплекс «Локомотив» </w:t>
      </w:r>
    </w:p>
    <w:p w:rsidR="00E11CED" w:rsidRPr="00CB0C32" w:rsidRDefault="00E11CED" w:rsidP="00CB0C32">
      <w:pPr>
        <w:pStyle w:val="ConsPlusNormal"/>
        <w:jc w:val="right"/>
        <w:rPr>
          <w:rFonts w:ascii="Arial" w:hAnsi="Arial" w:cs="Arial"/>
        </w:rPr>
      </w:pPr>
      <w:r w:rsidRPr="00CB0C32">
        <w:rPr>
          <w:rFonts w:ascii="Arial" w:hAnsi="Arial" w:cs="Arial"/>
        </w:rPr>
        <w:t>утвержденному постановлением администрации                                                                                   Унечского района Брянской области</w:t>
      </w:r>
    </w:p>
    <w:p w:rsidR="00E11CED" w:rsidRPr="00CB0C32" w:rsidRDefault="00E11CED" w:rsidP="00CB0C32">
      <w:pPr>
        <w:pStyle w:val="ConsPlusNormal"/>
        <w:rPr>
          <w:rFonts w:ascii="Arial" w:hAnsi="Arial" w:cs="Arial"/>
        </w:rPr>
      </w:pPr>
      <w:r w:rsidRPr="00CB0C32">
        <w:rPr>
          <w:rFonts w:ascii="Arial" w:hAnsi="Arial" w:cs="Arial"/>
        </w:rPr>
        <w:t xml:space="preserve">                                                                                                    от  </w:t>
      </w:r>
      <w:r>
        <w:rPr>
          <w:rFonts w:ascii="Arial" w:hAnsi="Arial" w:cs="Arial"/>
        </w:rPr>
        <w:t>30.01.</w:t>
      </w:r>
      <w:r w:rsidRPr="00CB0C32">
        <w:rPr>
          <w:rFonts w:ascii="Arial" w:hAnsi="Arial" w:cs="Arial"/>
        </w:rPr>
        <w:t xml:space="preserve">2026 № </w:t>
      </w:r>
      <w:r>
        <w:rPr>
          <w:rFonts w:ascii="Arial" w:hAnsi="Arial" w:cs="Arial"/>
        </w:rPr>
        <w:t>17</w:t>
      </w:r>
    </w:p>
    <w:p w:rsidR="00E11CED" w:rsidRPr="00CB0C32" w:rsidRDefault="00E11CED" w:rsidP="00CB0C32">
      <w:pPr>
        <w:pStyle w:val="ConsPlusNormal"/>
        <w:jc w:val="right"/>
        <w:rPr>
          <w:rFonts w:ascii="Arial" w:hAnsi="Arial" w:cs="Arial"/>
        </w:rPr>
      </w:pPr>
    </w:p>
    <w:p w:rsidR="00E11CED" w:rsidRPr="00CB0C32" w:rsidRDefault="00E11CED" w:rsidP="00CB0C32">
      <w:pPr>
        <w:pStyle w:val="ConsPlusNormal"/>
        <w:jc w:val="right"/>
        <w:rPr>
          <w:rFonts w:ascii="Arial" w:hAnsi="Arial" w:cs="Arial"/>
        </w:rPr>
      </w:pPr>
    </w:p>
    <w:p w:rsidR="00E11CED" w:rsidRPr="00CB0C32" w:rsidRDefault="00E11CED" w:rsidP="00CB0C32">
      <w:pPr>
        <w:pStyle w:val="ConsPlusTitle"/>
        <w:jc w:val="center"/>
      </w:pPr>
      <w:r w:rsidRPr="00CB0C32">
        <w:t>Порядок</w:t>
      </w:r>
    </w:p>
    <w:p w:rsidR="00E11CED" w:rsidRPr="00CB0C32" w:rsidRDefault="00E11CED" w:rsidP="00CB0C32">
      <w:pPr>
        <w:pStyle w:val="ConsPlusTitle"/>
        <w:jc w:val="center"/>
      </w:pPr>
      <w:r w:rsidRPr="00CB0C32">
        <w:t>определения (оценки) объемных показателей отнесения</w:t>
      </w:r>
    </w:p>
    <w:p w:rsidR="00E11CED" w:rsidRPr="00CB0C32" w:rsidRDefault="00E11CED" w:rsidP="00CB0C32">
      <w:pPr>
        <w:pStyle w:val="ConsPlusTitle"/>
        <w:jc w:val="center"/>
      </w:pPr>
      <w:r w:rsidRPr="00CB0C32">
        <w:t>учреждений  к группам</w:t>
      </w:r>
    </w:p>
    <w:p w:rsidR="00E11CED" w:rsidRPr="00CB0C32" w:rsidRDefault="00E11CED" w:rsidP="00CB0C32">
      <w:pPr>
        <w:pStyle w:val="ConsPlusTitle"/>
        <w:jc w:val="center"/>
      </w:pPr>
      <w:r w:rsidRPr="00CB0C32">
        <w:t>по оплате труда руководителей</w:t>
      </w:r>
    </w:p>
    <w:p w:rsidR="00E11CED" w:rsidRPr="00CB0C32" w:rsidRDefault="00E11CED" w:rsidP="00CB0C32">
      <w:pPr>
        <w:pStyle w:val="ConsPlusNormal"/>
        <w:jc w:val="both"/>
        <w:rPr>
          <w:rFonts w:ascii="Arial" w:hAnsi="Arial" w:cs="Arial"/>
        </w:rPr>
      </w:pP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1. Отнесение муниципальных</w:t>
      </w:r>
      <w:r>
        <w:rPr>
          <w:rFonts w:ascii="Arial" w:hAnsi="Arial" w:cs="Arial"/>
        </w:rPr>
        <w:t xml:space="preserve"> </w:t>
      </w:r>
      <w:r w:rsidRPr="00CB0C32">
        <w:rPr>
          <w:rFonts w:ascii="Arial" w:hAnsi="Arial" w:cs="Arial"/>
        </w:rPr>
        <w:t>бюджетных учреждений к группам по оплате труда руководителей на основе балльной системы производится учредителем ежегодно по результатам работы за отчетный финансовый год в соответствии со статистической и финансовой отчетностью. Группа по оплате труда для вновь вводимых спортивных сооружений устанавливается исходя из годовых плановых показателей.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2. Совокупная оценка показателей устанавливается в баллах, учитывающих пропускную способность и режим эксплуатации, трудоемкость обслуживания и наличие зрительских мест, для имеющихся на праве оперативного управления и обслуживаемых спортивных сооружений.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Совокупная оценка определяется по объемным показателям: общим и специальным (в зависимости от типа учреждения) по следующим показателям в баллах: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3515"/>
        <w:gridCol w:w="2665"/>
      </w:tblGrid>
      <w:tr w:rsidR="00E11CED" w:rsidRPr="00CB0C32">
        <w:tc>
          <w:tcPr>
            <w:tcW w:w="3515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Группы по оплате труда</w:t>
            </w:r>
          </w:p>
        </w:tc>
        <w:tc>
          <w:tcPr>
            <w:tcW w:w="2665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Количество баллов</w:t>
            </w:r>
          </w:p>
        </w:tc>
      </w:tr>
      <w:tr w:rsidR="00E11CED" w:rsidRPr="00CB0C32">
        <w:tc>
          <w:tcPr>
            <w:tcW w:w="3515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</w:t>
            </w:r>
          </w:p>
        </w:tc>
        <w:tc>
          <w:tcPr>
            <w:tcW w:w="2665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200 и более</w:t>
            </w:r>
          </w:p>
        </w:tc>
      </w:tr>
      <w:tr w:rsidR="00E11CED" w:rsidRPr="00CB0C32">
        <w:tc>
          <w:tcPr>
            <w:tcW w:w="3515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2</w:t>
            </w:r>
          </w:p>
        </w:tc>
        <w:tc>
          <w:tcPr>
            <w:tcW w:w="2665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175 - 199</w:t>
            </w:r>
          </w:p>
        </w:tc>
      </w:tr>
      <w:tr w:rsidR="00E11CED" w:rsidRPr="00CB0C32">
        <w:tc>
          <w:tcPr>
            <w:tcW w:w="3515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3</w:t>
            </w:r>
          </w:p>
        </w:tc>
        <w:tc>
          <w:tcPr>
            <w:tcW w:w="2665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150 - 174</w:t>
            </w:r>
          </w:p>
        </w:tc>
      </w:tr>
      <w:tr w:rsidR="00E11CED" w:rsidRPr="00CB0C32">
        <w:tc>
          <w:tcPr>
            <w:tcW w:w="3515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4</w:t>
            </w:r>
          </w:p>
        </w:tc>
        <w:tc>
          <w:tcPr>
            <w:tcW w:w="2665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менее 149</w:t>
            </w:r>
          </w:p>
        </w:tc>
      </w:tr>
    </w:tbl>
    <w:p w:rsidR="00E11CED" w:rsidRPr="00CB0C32" w:rsidRDefault="00E11CED" w:rsidP="00CB0C32">
      <w:pPr>
        <w:pStyle w:val="ConsPlusNormal"/>
        <w:jc w:val="both"/>
        <w:rPr>
          <w:rFonts w:ascii="Arial" w:hAnsi="Arial" w:cs="Arial"/>
        </w:rPr>
      </w:pPr>
    </w:p>
    <w:p w:rsidR="00E11CED" w:rsidRPr="00CB0C32" w:rsidRDefault="00E11CED" w:rsidP="00CB0C32">
      <w:pPr>
        <w:pStyle w:val="ConsPlusNormal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Начисление баллов по общим показателям производится за: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единицу единовременной пропускной способности: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а) открытого спортивного сооружения - 0,15 балла;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б) крытого спортивного сооружения - 0,2 балла;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в) за каждого работающего по его обслуживанию - 1 балл;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наличие зрительских мест:</w:t>
      </w:r>
    </w:p>
    <w:p w:rsidR="00E11CED" w:rsidRPr="00CB0C32" w:rsidRDefault="00E11CED" w:rsidP="00CB0C32">
      <w:pPr>
        <w:pStyle w:val="ConsPlusNormal"/>
        <w:ind w:firstLine="540"/>
        <w:jc w:val="both"/>
        <w:rPr>
          <w:rFonts w:ascii="Arial" w:hAnsi="Arial" w:cs="Arial"/>
        </w:rPr>
      </w:pPr>
    </w:p>
    <w:p w:rsidR="00E11CED" w:rsidRPr="00CB0C32" w:rsidRDefault="00E11CED" w:rsidP="00CB0C32">
      <w:pPr>
        <w:pStyle w:val="ConsPlusNormal"/>
        <w:jc w:val="both"/>
        <w:rPr>
          <w:rFonts w:ascii="Arial" w:hAnsi="Arial" w:cs="Arial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324"/>
        <w:gridCol w:w="2948"/>
        <w:gridCol w:w="2838"/>
      </w:tblGrid>
      <w:tr w:rsidR="00E11CED" w:rsidRPr="00CB0C32">
        <w:tc>
          <w:tcPr>
            <w:tcW w:w="2324" w:type="dxa"/>
            <w:vMerge w:val="restart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Количество мест</w:t>
            </w:r>
          </w:p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для зрителей</w:t>
            </w:r>
          </w:p>
        </w:tc>
        <w:tc>
          <w:tcPr>
            <w:tcW w:w="5786" w:type="dxa"/>
            <w:gridSpan w:val="2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Количество баллов</w:t>
            </w:r>
          </w:p>
        </w:tc>
      </w:tr>
      <w:tr w:rsidR="00E11CED" w:rsidRPr="00CB0C32">
        <w:tc>
          <w:tcPr>
            <w:tcW w:w="2324" w:type="dxa"/>
            <w:vMerge/>
          </w:tcPr>
          <w:p w:rsidR="00E11CED" w:rsidRPr="00EB0FCA" w:rsidRDefault="00E11CED" w:rsidP="00CB0C32">
            <w:pPr>
              <w:pStyle w:val="ConsPlusNormal"/>
              <w:rPr>
                <w:rFonts w:ascii="Arial" w:hAnsi="Arial"/>
              </w:rPr>
            </w:pPr>
          </w:p>
        </w:tc>
        <w:tc>
          <w:tcPr>
            <w:tcW w:w="2948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Открытые спортивные сооружения</w:t>
            </w:r>
          </w:p>
        </w:tc>
        <w:tc>
          <w:tcPr>
            <w:tcW w:w="2838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Крытые спортивные сооружения</w:t>
            </w:r>
          </w:p>
        </w:tc>
      </w:tr>
      <w:tr w:rsidR="00E11CED" w:rsidRPr="00CB0C32">
        <w:tc>
          <w:tcPr>
            <w:tcW w:w="2324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До 500</w:t>
            </w:r>
          </w:p>
        </w:tc>
        <w:tc>
          <w:tcPr>
            <w:tcW w:w="2948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</w:t>
            </w:r>
          </w:p>
        </w:tc>
        <w:tc>
          <w:tcPr>
            <w:tcW w:w="2838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5</w:t>
            </w:r>
          </w:p>
        </w:tc>
      </w:tr>
      <w:tr w:rsidR="00E11CED" w:rsidRPr="00CB0C32">
        <w:tc>
          <w:tcPr>
            <w:tcW w:w="2324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500 - 1000</w:t>
            </w:r>
          </w:p>
        </w:tc>
        <w:tc>
          <w:tcPr>
            <w:tcW w:w="2948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2</w:t>
            </w:r>
          </w:p>
        </w:tc>
        <w:tc>
          <w:tcPr>
            <w:tcW w:w="2838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10</w:t>
            </w:r>
          </w:p>
        </w:tc>
      </w:tr>
      <w:tr w:rsidR="00E11CED" w:rsidRPr="00CB0C32">
        <w:tc>
          <w:tcPr>
            <w:tcW w:w="2324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1001 - 2000</w:t>
            </w:r>
          </w:p>
        </w:tc>
        <w:tc>
          <w:tcPr>
            <w:tcW w:w="2948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3</w:t>
            </w:r>
          </w:p>
        </w:tc>
        <w:tc>
          <w:tcPr>
            <w:tcW w:w="2838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15</w:t>
            </w:r>
          </w:p>
        </w:tc>
      </w:tr>
      <w:tr w:rsidR="00E11CED" w:rsidRPr="00CB0C32">
        <w:tc>
          <w:tcPr>
            <w:tcW w:w="2324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2001 - 3000</w:t>
            </w:r>
          </w:p>
        </w:tc>
        <w:tc>
          <w:tcPr>
            <w:tcW w:w="2948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4</w:t>
            </w:r>
          </w:p>
        </w:tc>
        <w:tc>
          <w:tcPr>
            <w:tcW w:w="2838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18</w:t>
            </w:r>
          </w:p>
        </w:tc>
      </w:tr>
      <w:tr w:rsidR="00E11CED" w:rsidRPr="00CB0C32">
        <w:tc>
          <w:tcPr>
            <w:tcW w:w="2324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3001 - 4000</w:t>
            </w:r>
          </w:p>
        </w:tc>
        <w:tc>
          <w:tcPr>
            <w:tcW w:w="2948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5</w:t>
            </w:r>
          </w:p>
        </w:tc>
        <w:tc>
          <w:tcPr>
            <w:tcW w:w="2838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20</w:t>
            </w:r>
          </w:p>
        </w:tc>
      </w:tr>
      <w:tr w:rsidR="00E11CED" w:rsidRPr="00CB0C32">
        <w:tc>
          <w:tcPr>
            <w:tcW w:w="2324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4001 - 5000</w:t>
            </w:r>
          </w:p>
        </w:tc>
        <w:tc>
          <w:tcPr>
            <w:tcW w:w="2948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6</w:t>
            </w:r>
          </w:p>
        </w:tc>
        <w:tc>
          <w:tcPr>
            <w:tcW w:w="2838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22</w:t>
            </w:r>
          </w:p>
        </w:tc>
      </w:tr>
      <w:tr w:rsidR="00E11CED" w:rsidRPr="00CB0C32">
        <w:tc>
          <w:tcPr>
            <w:tcW w:w="2324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5001 - 7500</w:t>
            </w:r>
          </w:p>
        </w:tc>
        <w:tc>
          <w:tcPr>
            <w:tcW w:w="2948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7</w:t>
            </w:r>
          </w:p>
        </w:tc>
        <w:tc>
          <w:tcPr>
            <w:tcW w:w="2838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24</w:t>
            </w:r>
          </w:p>
        </w:tc>
      </w:tr>
      <w:tr w:rsidR="00E11CED" w:rsidRPr="00CB0C32">
        <w:tc>
          <w:tcPr>
            <w:tcW w:w="2324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7501 - 10000</w:t>
            </w:r>
          </w:p>
        </w:tc>
        <w:tc>
          <w:tcPr>
            <w:tcW w:w="2948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8</w:t>
            </w:r>
          </w:p>
        </w:tc>
        <w:tc>
          <w:tcPr>
            <w:tcW w:w="2838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26</w:t>
            </w:r>
          </w:p>
        </w:tc>
      </w:tr>
      <w:tr w:rsidR="00E11CED" w:rsidRPr="00CB0C32">
        <w:tc>
          <w:tcPr>
            <w:tcW w:w="2324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10001 - 12500</w:t>
            </w:r>
          </w:p>
        </w:tc>
        <w:tc>
          <w:tcPr>
            <w:tcW w:w="2948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9</w:t>
            </w:r>
          </w:p>
        </w:tc>
        <w:tc>
          <w:tcPr>
            <w:tcW w:w="2838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28</w:t>
            </w:r>
          </w:p>
        </w:tc>
      </w:tr>
      <w:tr w:rsidR="00E11CED" w:rsidRPr="00CB0C32">
        <w:tc>
          <w:tcPr>
            <w:tcW w:w="2324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12501 - 15000</w:t>
            </w:r>
          </w:p>
        </w:tc>
        <w:tc>
          <w:tcPr>
            <w:tcW w:w="2948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10</w:t>
            </w:r>
          </w:p>
        </w:tc>
        <w:tc>
          <w:tcPr>
            <w:tcW w:w="2838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30</w:t>
            </w:r>
          </w:p>
        </w:tc>
      </w:tr>
      <w:tr w:rsidR="00E11CED" w:rsidRPr="00CB0C32">
        <w:tc>
          <w:tcPr>
            <w:tcW w:w="2324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15001 - 17500</w:t>
            </w:r>
          </w:p>
        </w:tc>
        <w:tc>
          <w:tcPr>
            <w:tcW w:w="2948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11</w:t>
            </w:r>
          </w:p>
        </w:tc>
        <w:tc>
          <w:tcPr>
            <w:tcW w:w="2838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32</w:t>
            </w:r>
          </w:p>
        </w:tc>
      </w:tr>
      <w:tr w:rsidR="00E11CED" w:rsidRPr="00CB0C32">
        <w:tc>
          <w:tcPr>
            <w:tcW w:w="2324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17501 - 20000</w:t>
            </w:r>
          </w:p>
        </w:tc>
        <w:tc>
          <w:tcPr>
            <w:tcW w:w="2948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12</w:t>
            </w:r>
          </w:p>
        </w:tc>
        <w:tc>
          <w:tcPr>
            <w:tcW w:w="2838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34</w:t>
            </w:r>
          </w:p>
        </w:tc>
      </w:tr>
      <w:tr w:rsidR="00E11CED" w:rsidRPr="00CB0C32">
        <w:tc>
          <w:tcPr>
            <w:tcW w:w="2324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20001 - 25000</w:t>
            </w:r>
          </w:p>
        </w:tc>
        <w:tc>
          <w:tcPr>
            <w:tcW w:w="2948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13</w:t>
            </w:r>
          </w:p>
        </w:tc>
        <w:tc>
          <w:tcPr>
            <w:tcW w:w="2838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36</w:t>
            </w:r>
          </w:p>
        </w:tc>
      </w:tr>
      <w:tr w:rsidR="00E11CED" w:rsidRPr="00CB0C32">
        <w:tc>
          <w:tcPr>
            <w:tcW w:w="2324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25001 - 30000</w:t>
            </w:r>
          </w:p>
        </w:tc>
        <w:tc>
          <w:tcPr>
            <w:tcW w:w="2948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14</w:t>
            </w:r>
          </w:p>
        </w:tc>
        <w:tc>
          <w:tcPr>
            <w:tcW w:w="2838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38</w:t>
            </w:r>
          </w:p>
        </w:tc>
      </w:tr>
      <w:tr w:rsidR="00E11CED" w:rsidRPr="00CB0C32">
        <w:tc>
          <w:tcPr>
            <w:tcW w:w="2324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30001 - 35000</w:t>
            </w:r>
          </w:p>
        </w:tc>
        <w:tc>
          <w:tcPr>
            <w:tcW w:w="2948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15</w:t>
            </w:r>
          </w:p>
        </w:tc>
        <w:tc>
          <w:tcPr>
            <w:tcW w:w="2838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40</w:t>
            </w:r>
          </w:p>
        </w:tc>
      </w:tr>
      <w:tr w:rsidR="00E11CED" w:rsidRPr="00CB0C32">
        <w:tc>
          <w:tcPr>
            <w:tcW w:w="2324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35001 - 40000</w:t>
            </w:r>
          </w:p>
        </w:tc>
        <w:tc>
          <w:tcPr>
            <w:tcW w:w="2948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16</w:t>
            </w:r>
          </w:p>
        </w:tc>
        <w:tc>
          <w:tcPr>
            <w:tcW w:w="2838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42</w:t>
            </w:r>
          </w:p>
        </w:tc>
      </w:tr>
      <w:tr w:rsidR="00E11CED" w:rsidRPr="00CB0C32">
        <w:tc>
          <w:tcPr>
            <w:tcW w:w="2324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40001 - 45000</w:t>
            </w:r>
          </w:p>
        </w:tc>
        <w:tc>
          <w:tcPr>
            <w:tcW w:w="2948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17</w:t>
            </w:r>
          </w:p>
        </w:tc>
        <w:tc>
          <w:tcPr>
            <w:tcW w:w="2838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44</w:t>
            </w:r>
          </w:p>
        </w:tc>
      </w:tr>
      <w:tr w:rsidR="00E11CED" w:rsidRPr="00CB0C32">
        <w:tc>
          <w:tcPr>
            <w:tcW w:w="2324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45001 - 50000</w:t>
            </w:r>
          </w:p>
        </w:tc>
        <w:tc>
          <w:tcPr>
            <w:tcW w:w="2948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18</w:t>
            </w:r>
          </w:p>
        </w:tc>
        <w:tc>
          <w:tcPr>
            <w:tcW w:w="2838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46</w:t>
            </w:r>
          </w:p>
        </w:tc>
      </w:tr>
      <w:tr w:rsidR="00E11CED" w:rsidRPr="00CB0C32">
        <w:tc>
          <w:tcPr>
            <w:tcW w:w="2324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50001 - 60000</w:t>
            </w:r>
          </w:p>
        </w:tc>
        <w:tc>
          <w:tcPr>
            <w:tcW w:w="2948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19</w:t>
            </w:r>
          </w:p>
        </w:tc>
        <w:tc>
          <w:tcPr>
            <w:tcW w:w="2838" w:type="dxa"/>
          </w:tcPr>
          <w:p w:rsidR="00E11CED" w:rsidRPr="00EB0FCA" w:rsidRDefault="00E11CED" w:rsidP="00CB0C32">
            <w:pPr>
              <w:pStyle w:val="ConsPlusNormal"/>
              <w:rPr>
                <w:rFonts w:ascii="Arial" w:hAnsi="Arial"/>
              </w:rPr>
            </w:pPr>
          </w:p>
        </w:tc>
      </w:tr>
      <w:tr w:rsidR="00E11CED" w:rsidRPr="00CB0C32">
        <w:tc>
          <w:tcPr>
            <w:tcW w:w="2324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60001 - 70000</w:t>
            </w:r>
          </w:p>
        </w:tc>
        <w:tc>
          <w:tcPr>
            <w:tcW w:w="2948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20</w:t>
            </w:r>
          </w:p>
        </w:tc>
        <w:tc>
          <w:tcPr>
            <w:tcW w:w="2838" w:type="dxa"/>
          </w:tcPr>
          <w:p w:rsidR="00E11CED" w:rsidRPr="00EB0FCA" w:rsidRDefault="00E11CED" w:rsidP="00CB0C32">
            <w:pPr>
              <w:pStyle w:val="ConsPlusNormal"/>
              <w:rPr>
                <w:rFonts w:ascii="Arial" w:hAnsi="Arial"/>
              </w:rPr>
            </w:pPr>
          </w:p>
        </w:tc>
      </w:tr>
      <w:tr w:rsidR="00E11CED" w:rsidRPr="00CB0C32">
        <w:tc>
          <w:tcPr>
            <w:tcW w:w="2324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70001 - 80000</w:t>
            </w:r>
          </w:p>
        </w:tc>
        <w:tc>
          <w:tcPr>
            <w:tcW w:w="2948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21</w:t>
            </w:r>
          </w:p>
        </w:tc>
        <w:tc>
          <w:tcPr>
            <w:tcW w:w="2838" w:type="dxa"/>
          </w:tcPr>
          <w:p w:rsidR="00E11CED" w:rsidRPr="00EB0FCA" w:rsidRDefault="00E11CED" w:rsidP="00CB0C32">
            <w:pPr>
              <w:pStyle w:val="ConsPlusNormal"/>
              <w:rPr>
                <w:rFonts w:ascii="Arial" w:hAnsi="Arial"/>
              </w:rPr>
            </w:pPr>
          </w:p>
        </w:tc>
      </w:tr>
      <w:tr w:rsidR="00E11CED" w:rsidRPr="00CB0C32">
        <w:tc>
          <w:tcPr>
            <w:tcW w:w="2324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80001 - 90000</w:t>
            </w:r>
          </w:p>
        </w:tc>
        <w:tc>
          <w:tcPr>
            <w:tcW w:w="2948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22</w:t>
            </w:r>
          </w:p>
        </w:tc>
        <w:tc>
          <w:tcPr>
            <w:tcW w:w="2838" w:type="dxa"/>
          </w:tcPr>
          <w:p w:rsidR="00E11CED" w:rsidRPr="00EB0FCA" w:rsidRDefault="00E11CED" w:rsidP="00CB0C32">
            <w:pPr>
              <w:pStyle w:val="ConsPlusNormal"/>
              <w:rPr>
                <w:rFonts w:ascii="Arial" w:hAnsi="Arial"/>
              </w:rPr>
            </w:pPr>
          </w:p>
        </w:tc>
      </w:tr>
      <w:tr w:rsidR="00E11CED" w:rsidRPr="00CB0C32">
        <w:tc>
          <w:tcPr>
            <w:tcW w:w="2324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90001 - 100000</w:t>
            </w:r>
          </w:p>
        </w:tc>
        <w:tc>
          <w:tcPr>
            <w:tcW w:w="2948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23</w:t>
            </w:r>
          </w:p>
        </w:tc>
        <w:tc>
          <w:tcPr>
            <w:tcW w:w="2838" w:type="dxa"/>
          </w:tcPr>
          <w:p w:rsidR="00E11CED" w:rsidRPr="00EB0FCA" w:rsidRDefault="00E11CED" w:rsidP="00CB0C32">
            <w:pPr>
              <w:pStyle w:val="ConsPlusNormal"/>
              <w:rPr>
                <w:rFonts w:ascii="Arial" w:hAnsi="Arial"/>
              </w:rPr>
            </w:pPr>
          </w:p>
        </w:tc>
      </w:tr>
      <w:tr w:rsidR="00E11CED" w:rsidRPr="00CB0C32">
        <w:tc>
          <w:tcPr>
            <w:tcW w:w="2324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Свыше 100000</w:t>
            </w:r>
          </w:p>
        </w:tc>
        <w:tc>
          <w:tcPr>
            <w:tcW w:w="2948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24</w:t>
            </w:r>
          </w:p>
        </w:tc>
        <w:tc>
          <w:tcPr>
            <w:tcW w:w="2838" w:type="dxa"/>
          </w:tcPr>
          <w:p w:rsidR="00E11CED" w:rsidRPr="00EB0FCA" w:rsidRDefault="00E11CED" w:rsidP="00CB0C32">
            <w:pPr>
              <w:pStyle w:val="ConsPlusNormal"/>
              <w:rPr>
                <w:rFonts w:ascii="Arial" w:hAnsi="Arial"/>
              </w:rPr>
            </w:pPr>
          </w:p>
        </w:tc>
      </w:tr>
    </w:tbl>
    <w:p w:rsidR="00E11CED" w:rsidRPr="00CB0C32" w:rsidRDefault="00E11CED" w:rsidP="00CB0C32">
      <w:pPr>
        <w:pStyle w:val="ConsPlusNormal"/>
        <w:jc w:val="both"/>
        <w:rPr>
          <w:rFonts w:ascii="Arial" w:hAnsi="Arial" w:cs="Arial"/>
        </w:rPr>
      </w:pPr>
    </w:p>
    <w:p w:rsidR="00E11CED" w:rsidRPr="00CB0C32" w:rsidRDefault="00E11CED" w:rsidP="00CB0C32">
      <w:pPr>
        <w:pStyle w:val="ConsPlusNormal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3. Определение баллов в зависимости от типа спортивного сооружения/плоскостного спортивного сооружения осуществляется по следующим специальным показателям:</w:t>
      </w:r>
    </w:p>
    <w:p w:rsidR="00E11CED" w:rsidRPr="00CB0C32" w:rsidRDefault="00E11CED" w:rsidP="00CB0C32">
      <w:pPr>
        <w:pStyle w:val="ConsPlusNormal"/>
        <w:jc w:val="both"/>
        <w:rPr>
          <w:rFonts w:ascii="Arial" w:hAnsi="Arial" w:cs="Arial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211"/>
        <w:gridCol w:w="1587"/>
        <w:gridCol w:w="2041"/>
        <w:gridCol w:w="3231"/>
      </w:tblGrid>
      <w:tr w:rsidR="00E11CED" w:rsidRPr="00CB0C32">
        <w:tc>
          <w:tcPr>
            <w:tcW w:w="2211" w:type="dxa"/>
            <w:vMerge w:val="restart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Площадь спортивных сооружений основного назначения (кв. м)</w:t>
            </w:r>
          </w:p>
        </w:tc>
        <w:tc>
          <w:tcPr>
            <w:tcW w:w="6859" w:type="dxa"/>
            <w:gridSpan w:val="3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Количество баллов и типы спортивных сооружений</w:t>
            </w:r>
          </w:p>
        </w:tc>
      </w:tr>
      <w:tr w:rsidR="00E11CED" w:rsidRPr="00CB0C32">
        <w:tc>
          <w:tcPr>
            <w:tcW w:w="2211" w:type="dxa"/>
            <w:vMerge/>
          </w:tcPr>
          <w:p w:rsidR="00E11CED" w:rsidRPr="00EB0FCA" w:rsidRDefault="00E11CED" w:rsidP="00CB0C32">
            <w:pPr>
              <w:pStyle w:val="ConsPlusNormal"/>
              <w:rPr>
                <w:rFonts w:ascii="Arial" w:hAnsi="Arial"/>
              </w:rPr>
            </w:pPr>
          </w:p>
        </w:tc>
        <w:tc>
          <w:tcPr>
            <w:tcW w:w="1587" w:type="dxa"/>
            <w:vMerge w:val="restart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Крытый бассейн</w:t>
            </w:r>
          </w:p>
        </w:tc>
        <w:tc>
          <w:tcPr>
            <w:tcW w:w="2041" w:type="dxa"/>
            <w:vMerge w:val="restart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Спортивный зал/плоскостное спортивное сооружение</w:t>
            </w:r>
          </w:p>
        </w:tc>
        <w:tc>
          <w:tcPr>
            <w:tcW w:w="323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Спортивные сооружения с искусственным льдом</w:t>
            </w:r>
          </w:p>
        </w:tc>
      </w:tr>
      <w:tr w:rsidR="00E11CED" w:rsidRPr="00CB0C32">
        <w:tc>
          <w:tcPr>
            <w:tcW w:w="2211" w:type="dxa"/>
            <w:vMerge/>
          </w:tcPr>
          <w:p w:rsidR="00E11CED" w:rsidRPr="00EB0FCA" w:rsidRDefault="00E11CED" w:rsidP="00CB0C32">
            <w:pPr>
              <w:pStyle w:val="ConsPlusNormal"/>
              <w:rPr>
                <w:rFonts w:ascii="Arial" w:hAnsi="Arial"/>
              </w:rPr>
            </w:pPr>
          </w:p>
        </w:tc>
        <w:tc>
          <w:tcPr>
            <w:tcW w:w="1587" w:type="dxa"/>
            <w:vMerge/>
          </w:tcPr>
          <w:p w:rsidR="00E11CED" w:rsidRPr="00EB0FCA" w:rsidRDefault="00E11CED" w:rsidP="00CB0C32">
            <w:pPr>
              <w:pStyle w:val="ConsPlusNormal"/>
              <w:rPr>
                <w:rFonts w:ascii="Arial" w:hAnsi="Arial"/>
              </w:rPr>
            </w:pPr>
          </w:p>
        </w:tc>
        <w:tc>
          <w:tcPr>
            <w:tcW w:w="2041" w:type="dxa"/>
            <w:vMerge/>
          </w:tcPr>
          <w:p w:rsidR="00E11CED" w:rsidRPr="00EB0FCA" w:rsidRDefault="00E11CED" w:rsidP="00CB0C32">
            <w:pPr>
              <w:pStyle w:val="ConsPlusNormal"/>
              <w:rPr>
                <w:rFonts w:ascii="Arial" w:hAnsi="Arial"/>
              </w:rPr>
            </w:pPr>
          </w:p>
        </w:tc>
        <w:tc>
          <w:tcPr>
            <w:tcW w:w="323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крытые</w:t>
            </w:r>
          </w:p>
        </w:tc>
      </w:tr>
      <w:tr w:rsidR="00E11CED" w:rsidRPr="00CB0C32">
        <w:tc>
          <w:tcPr>
            <w:tcW w:w="221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До 50</w:t>
            </w:r>
          </w:p>
        </w:tc>
        <w:tc>
          <w:tcPr>
            <w:tcW w:w="1587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4</w:t>
            </w:r>
          </w:p>
        </w:tc>
        <w:tc>
          <w:tcPr>
            <w:tcW w:w="204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2</w:t>
            </w:r>
          </w:p>
        </w:tc>
        <w:tc>
          <w:tcPr>
            <w:tcW w:w="323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-</w:t>
            </w:r>
          </w:p>
        </w:tc>
      </w:tr>
      <w:tr w:rsidR="00E11CED" w:rsidRPr="00CB0C32">
        <w:tc>
          <w:tcPr>
            <w:tcW w:w="221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50 - 100</w:t>
            </w:r>
          </w:p>
        </w:tc>
        <w:tc>
          <w:tcPr>
            <w:tcW w:w="1587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8</w:t>
            </w:r>
          </w:p>
        </w:tc>
        <w:tc>
          <w:tcPr>
            <w:tcW w:w="204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5</w:t>
            </w:r>
          </w:p>
        </w:tc>
        <w:tc>
          <w:tcPr>
            <w:tcW w:w="323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6</w:t>
            </w:r>
          </w:p>
        </w:tc>
      </w:tr>
      <w:tr w:rsidR="00E11CED" w:rsidRPr="00CB0C32">
        <w:tc>
          <w:tcPr>
            <w:tcW w:w="221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101 - 200</w:t>
            </w:r>
          </w:p>
        </w:tc>
        <w:tc>
          <w:tcPr>
            <w:tcW w:w="1587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16</w:t>
            </w:r>
          </w:p>
        </w:tc>
        <w:tc>
          <w:tcPr>
            <w:tcW w:w="204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10</w:t>
            </w:r>
          </w:p>
        </w:tc>
        <w:tc>
          <w:tcPr>
            <w:tcW w:w="323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12</w:t>
            </w:r>
          </w:p>
        </w:tc>
      </w:tr>
      <w:tr w:rsidR="00E11CED" w:rsidRPr="00CB0C32">
        <w:tc>
          <w:tcPr>
            <w:tcW w:w="221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201 - 300</w:t>
            </w:r>
          </w:p>
        </w:tc>
        <w:tc>
          <w:tcPr>
            <w:tcW w:w="1587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24</w:t>
            </w:r>
          </w:p>
        </w:tc>
        <w:tc>
          <w:tcPr>
            <w:tcW w:w="204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15</w:t>
            </w:r>
          </w:p>
        </w:tc>
        <w:tc>
          <w:tcPr>
            <w:tcW w:w="323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18</w:t>
            </w:r>
          </w:p>
        </w:tc>
      </w:tr>
      <w:tr w:rsidR="00E11CED" w:rsidRPr="00CB0C32">
        <w:tc>
          <w:tcPr>
            <w:tcW w:w="221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301 - 400</w:t>
            </w:r>
          </w:p>
        </w:tc>
        <w:tc>
          <w:tcPr>
            <w:tcW w:w="1587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32</w:t>
            </w:r>
          </w:p>
        </w:tc>
        <w:tc>
          <w:tcPr>
            <w:tcW w:w="204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20</w:t>
            </w:r>
          </w:p>
        </w:tc>
        <w:tc>
          <w:tcPr>
            <w:tcW w:w="323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24</w:t>
            </w:r>
          </w:p>
        </w:tc>
      </w:tr>
      <w:tr w:rsidR="00E11CED" w:rsidRPr="00CB0C32">
        <w:tc>
          <w:tcPr>
            <w:tcW w:w="221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401 - 500</w:t>
            </w:r>
          </w:p>
        </w:tc>
        <w:tc>
          <w:tcPr>
            <w:tcW w:w="1587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40</w:t>
            </w:r>
          </w:p>
        </w:tc>
        <w:tc>
          <w:tcPr>
            <w:tcW w:w="204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25</w:t>
            </w:r>
          </w:p>
        </w:tc>
        <w:tc>
          <w:tcPr>
            <w:tcW w:w="323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30</w:t>
            </w:r>
          </w:p>
        </w:tc>
      </w:tr>
      <w:tr w:rsidR="00E11CED" w:rsidRPr="00CB0C32">
        <w:tc>
          <w:tcPr>
            <w:tcW w:w="221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501 - 600</w:t>
            </w:r>
          </w:p>
        </w:tc>
        <w:tc>
          <w:tcPr>
            <w:tcW w:w="1587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47</w:t>
            </w:r>
          </w:p>
        </w:tc>
        <w:tc>
          <w:tcPr>
            <w:tcW w:w="204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30</w:t>
            </w:r>
          </w:p>
        </w:tc>
        <w:tc>
          <w:tcPr>
            <w:tcW w:w="323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36</w:t>
            </w:r>
          </w:p>
        </w:tc>
      </w:tr>
      <w:tr w:rsidR="00E11CED" w:rsidRPr="00CB0C32">
        <w:tc>
          <w:tcPr>
            <w:tcW w:w="221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601 - 700</w:t>
            </w:r>
          </w:p>
        </w:tc>
        <w:tc>
          <w:tcPr>
            <w:tcW w:w="1587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54</w:t>
            </w:r>
          </w:p>
        </w:tc>
        <w:tc>
          <w:tcPr>
            <w:tcW w:w="204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34</w:t>
            </w:r>
          </w:p>
        </w:tc>
        <w:tc>
          <w:tcPr>
            <w:tcW w:w="323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42</w:t>
            </w:r>
          </w:p>
        </w:tc>
      </w:tr>
      <w:tr w:rsidR="00E11CED" w:rsidRPr="00CB0C32">
        <w:tc>
          <w:tcPr>
            <w:tcW w:w="221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701 - 800</w:t>
            </w:r>
          </w:p>
        </w:tc>
        <w:tc>
          <w:tcPr>
            <w:tcW w:w="1587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61</w:t>
            </w:r>
          </w:p>
        </w:tc>
        <w:tc>
          <w:tcPr>
            <w:tcW w:w="204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38</w:t>
            </w:r>
          </w:p>
        </w:tc>
        <w:tc>
          <w:tcPr>
            <w:tcW w:w="323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48</w:t>
            </w:r>
          </w:p>
        </w:tc>
      </w:tr>
      <w:tr w:rsidR="00E11CED" w:rsidRPr="00CB0C32">
        <w:tc>
          <w:tcPr>
            <w:tcW w:w="221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801 - 900</w:t>
            </w:r>
          </w:p>
        </w:tc>
        <w:tc>
          <w:tcPr>
            <w:tcW w:w="1587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63</w:t>
            </w:r>
          </w:p>
        </w:tc>
        <w:tc>
          <w:tcPr>
            <w:tcW w:w="204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42</w:t>
            </w:r>
          </w:p>
        </w:tc>
        <w:tc>
          <w:tcPr>
            <w:tcW w:w="323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54</w:t>
            </w:r>
          </w:p>
        </w:tc>
      </w:tr>
      <w:tr w:rsidR="00E11CED" w:rsidRPr="00CB0C32">
        <w:tc>
          <w:tcPr>
            <w:tcW w:w="221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901 - 1000</w:t>
            </w:r>
          </w:p>
        </w:tc>
        <w:tc>
          <w:tcPr>
            <w:tcW w:w="1587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75</w:t>
            </w:r>
          </w:p>
        </w:tc>
        <w:tc>
          <w:tcPr>
            <w:tcW w:w="204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46</w:t>
            </w:r>
          </w:p>
        </w:tc>
        <w:tc>
          <w:tcPr>
            <w:tcW w:w="323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60</w:t>
            </w:r>
          </w:p>
        </w:tc>
      </w:tr>
      <w:tr w:rsidR="00E11CED" w:rsidRPr="00CB0C32">
        <w:tc>
          <w:tcPr>
            <w:tcW w:w="221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1001 - 1200</w:t>
            </w:r>
          </w:p>
        </w:tc>
        <w:tc>
          <w:tcPr>
            <w:tcW w:w="1587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81</w:t>
            </w:r>
          </w:p>
        </w:tc>
        <w:tc>
          <w:tcPr>
            <w:tcW w:w="204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51</w:t>
            </w:r>
          </w:p>
        </w:tc>
        <w:tc>
          <w:tcPr>
            <w:tcW w:w="323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66</w:t>
            </w:r>
          </w:p>
        </w:tc>
      </w:tr>
      <w:tr w:rsidR="00E11CED" w:rsidRPr="00CB0C32">
        <w:tc>
          <w:tcPr>
            <w:tcW w:w="221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1201 - 1400</w:t>
            </w:r>
          </w:p>
        </w:tc>
        <w:tc>
          <w:tcPr>
            <w:tcW w:w="1587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87</w:t>
            </w:r>
          </w:p>
        </w:tc>
        <w:tc>
          <w:tcPr>
            <w:tcW w:w="204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56</w:t>
            </w:r>
          </w:p>
        </w:tc>
        <w:tc>
          <w:tcPr>
            <w:tcW w:w="323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72</w:t>
            </w:r>
          </w:p>
        </w:tc>
      </w:tr>
      <w:tr w:rsidR="00E11CED" w:rsidRPr="00CB0C32">
        <w:tc>
          <w:tcPr>
            <w:tcW w:w="221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1401 - 1800</w:t>
            </w:r>
          </w:p>
        </w:tc>
        <w:tc>
          <w:tcPr>
            <w:tcW w:w="1587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100</w:t>
            </w:r>
          </w:p>
        </w:tc>
        <w:tc>
          <w:tcPr>
            <w:tcW w:w="204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66</w:t>
            </w:r>
          </w:p>
        </w:tc>
        <w:tc>
          <w:tcPr>
            <w:tcW w:w="323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84</w:t>
            </w:r>
          </w:p>
        </w:tc>
      </w:tr>
      <w:tr w:rsidR="00E11CED" w:rsidRPr="00CB0C32">
        <w:tc>
          <w:tcPr>
            <w:tcW w:w="221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1801 - 2000</w:t>
            </w:r>
          </w:p>
        </w:tc>
        <w:tc>
          <w:tcPr>
            <w:tcW w:w="1587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105</w:t>
            </w:r>
          </w:p>
        </w:tc>
        <w:tc>
          <w:tcPr>
            <w:tcW w:w="204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71</w:t>
            </w:r>
          </w:p>
        </w:tc>
        <w:tc>
          <w:tcPr>
            <w:tcW w:w="323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89</w:t>
            </w:r>
          </w:p>
        </w:tc>
      </w:tr>
      <w:tr w:rsidR="00E11CED" w:rsidRPr="00CB0C32">
        <w:tc>
          <w:tcPr>
            <w:tcW w:w="221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2001 - 2200</w:t>
            </w:r>
          </w:p>
        </w:tc>
        <w:tc>
          <w:tcPr>
            <w:tcW w:w="1587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110</w:t>
            </w:r>
          </w:p>
        </w:tc>
        <w:tc>
          <w:tcPr>
            <w:tcW w:w="204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75</w:t>
            </w:r>
          </w:p>
        </w:tc>
        <w:tc>
          <w:tcPr>
            <w:tcW w:w="323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94</w:t>
            </w:r>
          </w:p>
        </w:tc>
      </w:tr>
      <w:tr w:rsidR="00E11CED" w:rsidRPr="00CB0C32">
        <w:tc>
          <w:tcPr>
            <w:tcW w:w="221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2201 - 2400</w:t>
            </w:r>
          </w:p>
        </w:tc>
        <w:tc>
          <w:tcPr>
            <w:tcW w:w="1587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120</w:t>
            </w:r>
          </w:p>
        </w:tc>
        <w:tc>
          <w:tcPr>
            <w:tcW w:w="204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79</w:t>
            </w:r>
          </w:p>
        </w:tc>
        <w:tc>
          <w:tcPr>
            <w:tcW w:w="323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99</w:t>
            </w:r>
          </w:p>
        </w:tc>
      </w:tr>
      <w:tr w:rsidR="00E11CED" w:rsidRPr="00CB0C32">
        <w:tc>
          <w:tcPr>
            <w:tcW w:w="221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2401 - 2600</w:t>
            </w:r>
          </w:p>
        </w:tc>
        <w:tc>
          <w:tcPr>
            <w:tcW w:w="1587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125</w:t>
            </w:r>
          </w:p>
        </w:tc>
        <w:tc>
          <w:tcPr>
            <w:tcW w:w="204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83</w:t>
            </w:r>
          </w:p>
        </w:tc>
        <w:tc>
          <w:tcPr>
            <w:tcW w:w="323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104</w:t>
            </w:r>
          </w:p>
        </w:tc>
      </w:tr>
      <w:tr w:rsidR="00E11CED" w:rsidRPr="00CB0C32">
        <w:tc>
          <w:tcPr>
            <w:tcW w:w="221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2601 - 2800</w:t>
            </w:r>
          </w:p>
        </w:tc>
        <w:tc>
          <w:tcPr>
            <w:tcW w:w="1587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130</w:t>
            </w:r>
          </w:p>
        </w:tc>
        <w:tc>
          <w:tcPr>
            <w:tcW w:w="204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87</w:t>
            </w:r>
          </w:p>
        </w:tc>
        <w:tc>
          <w:tcPr>
            <w:tcW w:w="323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109</w:t>
            </w:r>
          </w:p>
        </w:tc>
      </w:tr>
      <w:tr w:rsidR="00E11CED" w:rsidRPr="00CB0C32">
        <w:tc>
          <w:tcPr>
            <w:tcW w:w="221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2801 - 3000</w:t>
            </w:r>
          </w:p>
        </w:tc>
        <w:tc>
          <w:tcPr>
            <w:tcW w:w="1587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135</w:t>
            </w:r>
          </w:p>
        </w:tc>
        <w:tc>
          <w:tcPr>
            <w:tcW w:w="204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91</w:t>
            </w:r>
          </w:p>
        </w:tc>
        <w:tc>
          <w:tcPr>
            <w:tcW w:w="323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114</w:t>
            </w:r>
          </w:p>
        </w:tc>
      </w:tr>
      <w:tr w:rsidR="00E11CED" w:rsidRPr="00CB0C32">
        <w:tc>
          <w:tcPr>
            <w:tcW w:w="221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3001 - 3250</w:t>
            </w:r>
          </w:p>
        </w:tc>
        <w:tc>
          <w:tcPr>
            <w:tcW w:w="1587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140</w:t>
            </w:r>
          </w:p>
        </w:tc>
        <w:tc>
          <w:tcPr>
            <w:tcW w:w="204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94</w:t>
            </w:r>
          </w:p>
        </w:tc>
        <w:tc>
          <w:tcPr>
            <w:tcW w:w="323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119</w:t>
            </w:r>
          </w:p>
        </w:tc>
      </w:tr>
      <w:tr w:rsidR="00E11CED" w:rsidRPr="00CB0C32">
        <w:tc>
          <w:tcPr>
            <w:tcW w:w="221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3251 - 3500</w:t>
            </w:r>
          </w:p>
        </w:tc>
        <w:tc>
          <w:tcPr>
            <w:tcW w:w="1587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145</w:t>
            </w:r>
          </w:p>
        </w:tc>
        <w:tc>
          <w:tcPr>
            <w:tcW w:w="204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97</w:t>
            </w:r>
          </w:p>
        </w:tc>
        <w:tc>
          <w:tcPr>
            <w:tcW w:w="323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124</w:t>
            </w:r>
          </w:p>
        </w:tc>
      </w:tr>
      <w:tr w:rsidR="00E11CED" w:rsidRPr="00CB0C32">
        <w:tc>
          <w:tcPr>
            <w:tcW w:w="221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3501 - 3750</w:t>
            </w:r>
          </w:p>
        </w:tc>
        <w:tc>
          <w:tcPr>
            <w:tcW w:w="1587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150</w:t>
            </w:r>
          </w:p>
        </w:tc>
        <w:tc>
          <w:tcPr>
            <w:tcW w:w="204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100</w:t>
            </w:r>
          </w:p>
        </w:tc>
        <w:tc>
          <w:tcPr>
            <w:tcW w:w="323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129</w:t>
            </w:r>
          </w:p>
        </w:tc>
      </w:tr>
      <w:tr w:rsidR="00E11CED" w:rsidRPr="00CB0C32">
        <w:tc>
          <w:tcPr>
            <w:tcW w:w="221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3751 - 4000</w:t>
            </w:r>
          </w:p>
        </w:tc>
        <w:tc>
          <w:tcPr>
            <w:tcW w:w="1587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155</w:t>
            </w:r>
          </w:p>
        </w:tc>
        <w:tc>
          <w:tcPr>
            <w:tcW w:w="204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103</w:t>
            </w:r>
          </w:p>
        </w:tc>
        <w:tc>
          <w:tcPr>
            <w:tcW w:w="323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133</w:t>
            </w:r>
          </w:p>
        </w:tc>
      </w:tr>
      <w:tr w:rsidR="00E11CED" w:rsidRPr="00CB0C32">
        <w:tc>
          <w:tcPr>
            <w:tcW w:w="221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Свыше 4000</w:t>
            </w:r>
          </w:p>
        </w:tc>
        <w:tc>
          <w:tcPr>
            <w:tcW w:w="1587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165</w:t>
            </w:r>
          </w:p>
        </w:tc>
        <w:tc>
          <w:tcPr>
            <w:tcW w:w="204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110</w:t>
            </w:r>
          </w:p>
        </w:tc>
        <w:tc>
          <w:tcPr>
            <w:tcW w:w="3231" w:type="dxa"/>
          </w:tcPr>
          <w:p w:rsidR="00E11CED" w:rsidRPr="00EB0FCA" w:rsidRDefault="00E11CED" w:rsidP="00CB0C32">
            <w:pPr>
              <w:pStyle w:val="ConsPlusNormal"/>
              <w:jc w:val="center"/>
              <w:rPr>
                <w:rFonts w:ascii="Arial" w:hAnsi="Arial"/>
              </w:rPr>
            </w:pPr>
            <w:r w:rsidRPr="00EB0FCA">
              <w:rPr>
                <w:rFonts w:ascii="Arial" w:hAnsi="Arial"/>
              </w:rPr>
              <w:t>140</w:t>
            </w:r>
          </w:p>
        </w:tc>
      </w:tr>
    </w:tbl>
    <w:p w:rsidR="00E11CED" w:rsidRPr="00CB0C32" w:rsidRDefault="00E11CED" w:rsidP="00CB0C32">
      <w:pPr>
        <w:pStyle w:val="ConsPlusNormal"/>
        <w:jc w:val="both"/>
        <w:rPr>
          <w:rFonts w:ascii="Arial" w:hAnsi="Arial" w:cs="Arial"/>
        </w:rPr>
      </w:pPr>
      <w:r w:rsidRPr="00CB0C32">
        <w:rPr>
          <w:rFonts w:ascii="Arial" w:hAnsi="Arial" w:cs="Arial"/>
        </w:rPr>
        <w:t>Примечания: 1. Оценка в баллах установлена для специализированных спортивных залов, имеющих минимальный набор спортивно-технологического оборудования, необходимого для проведения учебно-тренировочных занятий спортсменов начальных разрядов. При оснащении спортивных залов современным спортивно-технологическим оборудованием и тренажерными устройствами, обеспечивающими проведение учебно-тренировочных занятий и соревнований спортсменов высокой квалификации, а также позволяющими использовать залы для занятий различными видами спорта, оценка в баллах устанавливается с применением коэффициента 1,2.</w:t>
      </w:r>
    </w:p>
    <w:p w:rsidR="00E11CED" w:rsidRPr="00CB0C32" w:rsidRDefault="00E11CED" w:rsidP="00CB0C32">
      <w:pPr>
        <w:pStyle w:val="ConsPlusNormal"/>
        <w:jc w:val="right"/>
        <w:outlineLvl w:val="1"/>
        <w:rPr>
          <w:rFonts w:ascii="Arial" w:hAnsi="Arial" w:cs="Arial"/>
        </w:rPr>
      </w:pPr>
    </w:p>
    <w:p w:rsidR="00E11CED" w:rsidRDefault="00E11CED" w:rsidP="00CB0C32">
      <w:pPr>
        <w:pStyle w:val="ConsPlusNormal"/>
        <w:jc w:val="right"/>
        <w:outlineLvl w:val="1"/>
        <w:rPr>
          <w:rFonts w:ascii="Arial" w:hAnsi="Arial" w:cs="Arial"/>
        </w:rPr>
      </w:pPr>
    </w:p>
    <w:p w:rsidR="00E11CED" w:rsidRDefault="00E11CED" w:rsidP="00CB0C32">
      <w:pPr>
        <w:pStyle w:val="ConsPlusNormal"/>
        <w:jc w:val="right"/>
        <w:outlineLvl w:val="1"/>
        <w:rPr>
          <w:rFonts w:ascii="Arial" w:hAnsi="Arial" w:cs="Arial"/>
        </w:rPr>
      </w:pPr>
    </w:p>
    <w:p w:rsidR="00E11CED" w:rsidRDefault="00E11CED" w:rsidP="00CB0C32">
      <w:pPr>
        <w:pStyle w:val="ConsPlusNormal"/>
        <w:jc w:val="right"/>
        <w:outlineLvl w:val="1"/>
        <w:rPr>
          <w:rFonts w:ascii="Arial" w:hAnsi="Arial" w:cs="Arial"/>
        </w:rPr>
      </w:pPr>
    </w:p>
    <w:p w:rsidR="00E11CED" w:rsidRDefault="00E11CED" w:rsidP="00CB0C32">
      <w:pPr>
        <w:pStyle w:val="ConsPlusNormal"/>
        <w:jc w:val="right"/>
        <w:outlineLvl w:val="1"/>
        <w:rPr>
          <w:rFonts w:ascii="Arial" w:hAnsi="Arial" w:cs="Arial"/>
        </w:rPr>
      </w:pPr>
    </w:p>
    <w:p w:rsidR="00E11CED" w:rsidRDefault="00E11CED" w:rsidP="00CB0C32">
      <w:pPr>
        <w:pStyle w:val="ConsPlusNormal"/>
        <w:jc w:val="right"/>
        <w:outlineLvl w:val="1"/>
        <w:rPr>
          <w:rFonts w:ascii="Arial" w:hAnsi="Arial" w:cs="Arial"/>
        </w:rPr>
      </w:pPr>
    </w:p>
    <w:p w:rsidR="00E11CED" w:rsidRDefault="00E11CED" w:rsidP="00CB0C32">
      <w:pPr>
        <w:pStyle w:val="ConsPlusNormal"/>
        <w:jc w:val="right"/>
        <w:outlineLvl w:val="1"/>
        <w:rPr>
          <w:rFonts w:ascii="Arial" w:hAnsi="Arial" w:cs="Arial"/>
        </w:rPr>
      </w:pPr>
    </w:p>
    <w:p w:rsidR="00E11CED" w:rsidRDefault="00E11CED" w:rsidP="00CB0C32">
      <w:pPr>
        <w:pStyle w:val="ConsPlusNormal"/>
        <w:jc w:val="right"/>
        <w:outlineLvl w:val="1"/>
        <w:rPr>
          <w:rFonts w:ascii="Arial" w:hAnsi="Arial" w:cs="Arial"/>
        </w:rPr>
      </w:pPr>
    </w:p>
    <w:p w:rsidR="00E11CED" w:rsidRDefault="00E11CED" w:rsidP="00CB0C32">
      <w:pPr>
        <w:pStyle w:val="ConsPlusNormal"/>
        <w:jc w:val="right"/>
        <w:outlineLvl w:val="1"/>
        <w:rPr>
          <w:rFonts w:ascii="Arial" w:hAnsi="Arial" w:cs="Arial"/>
        </w:rPr>
      </w:pPr>
    </w:p>
    <w:p w:rsidR="00E11CED" w:rsidRDefault="00E11CED" w:rsidP="00343ECF">
      <w:pPr>
        <w:pStyle w:val="ConsPlusNormal"/>
        <w:outlineLvl w:val="1"/>
        <w:rPr>
          <w:rFonts w:ascii="Arial" w:hAnsi="Arial" w:cs="Arial"/>
        </w:rPr>
      </w:pPr>
    </w:p>
    <w:p w:rsidR="00E11CED" w:rsidRDefault="00E11CED" w:rsidP="00343ECF">
      <w:pPr>
        <w:pStyle w:val="ConsPlusNormal"/>
        <w:outlineLvl w:val="1"/>
        <w:rPr>
          <w:rFonts w:ascii="Arial" w:hAnsi="Arial" w:cs="Arial"/>
        </w:rPr>
      </w:pPr>
    </w:p>
    <w:p w:rsidR="00E11CED" w:rsidRPr="00CB0C32" w:rsidRDefault="00E11CED" w:rsidP="00343ECF">
      <w:pPr>
        <w:pStyle w:val="ConsPlusNormal"/>
        <w:jc w:val="right"/>
        <w:outlineLvl w:val="1"/>
        <w:rPr>
          <w:rFonts w:ascii="Arial" w:hAnsi="Arial" w:cs="Arial"/>
        </w:rPr>
      </w:pPr>
      <w:r w:rsidRPr="00CB0C32">
        <w:rPr>
          <w:rFonts w:ascii="Arial" w:hAnsi="Arial" w:cs="Arial"/>
        </w:rPr>
        <w:t>Приложение №</w:t>
      </w:r>
      <w:r>
        <w:rPr>
          <w:rFonts w:ascii="Arial" w:hAnsi="Arial" w:cs="Arial"/>
        </w:rPr>
        <w:t>5</w:t>
      </w:r>
    </w:p>
    <w:p w:rsidR="00E11CED" w:rsidRPr="00CB0C32" w:rsidRDefault="00E11CED" w:rsidP="00343ECF">
      <w:pPr>
        <w:pStyle w:val="ConsPlusNormal"/>
        <w:jc w:val="right"/>
        <w:rPr>
          <w:rFonts w:ascii="Arial" w:hAnsi="Arial" w:cs="Arial"/>
        </w:rPr>
      </w:pPr>
      <w:r w:rsidRPr="00CB0C32">
        <w:rPr>
          <w:rFonts w:ascii="Arial" w:hAnsi="Arial" w:cs="Arial"/>
        </w:rPr>
        <w:t xml:space="preserve">к положению об оплате труда работников                                                                                      муниципального бюджетного учреждения                                                                                     «Спортивно-оздоровительный комплекс «Локомотив» </w:t>
      </w:r>
    </w:p>
    <w:p w:rsidR="00E11CED" w:rsidRPr="00CB0C32" w:rsidRDefault="00E11CED" w:rsidP="00343ECF">
      <w:pPr>
        <w:pStyle w:val="ConsPlusNormal"/>
        <w:jc w:val="right"/>
        <w:rPr>
          <w:rFonts w:ascii="Arial" w:hAnsi="Arial" w:cs="Arial"/>
        </w:rPr>
      </w:pPr>
      <w:r w:rsidRPr="00CB0C32">
        <w:rPr>
          <w:rFonts w:ascii="Arial" w:hAnsi="Arial" w:cs="Arial"/>
        </w:rPr>
        <w:t>утвержденному постановлением администрации                                                                                   Унечского района Брянской области</w:t>
      </w:r>
    </w:p>
    <w:p w:rsidR="00E11CED" w:rsidRPr="00CB0C32" w:rsidRDefault="00E11CED" w:rsidP="00343ECF">
      <w:pPr>
        <w:pStyle w:val="ConsPlusNormal"/>
        <w:rPr>
          <w:rFonts w:ascii="Arial" w:hAnsi="Arial" w:cs="Arial"/>
        </w:rPr>
      </w:pPr>
      <w:r w:rsidRPr="00CB0C32">
        <w:rPr>
          <w:rFonts w:ascii="Arial" w:hAnsi="Arial" w:cs="Arial"/>
        </w:rPr>
        <w:t xml:space="preserve">                                                                                                    от   </w:t>
      </w:r>
      <w:r>
        <w:rPr>
          <w:rFonts w:ascii="Arial" w:hAnsi="Arial" w:cs="Arial"/>
        </w:rPr>
        <w:t>30.01.</w:t>
      </w:r>
      <w:r w:rsidRPr="00CB0C32">
        <w:rPr>
          <w:rFonts w:ascii="Arial" w:hAnsi="Arial" w:cs="Arial"/>
        </w:rPr>
        <w:t xml:space="preserve">2026 № </w:t>
      </w:r>
      <w:r>
        <w:rPr>
          <w:rFonts w:ascii="Arial" w:hAnsi="Arial" w:cs="Arial"/>
        </w:rPr>
        <w:t>17</w:t>
      </w:r>
    </w:p>
    <w:p w:rsidR="00E11CED" w:rsidRDefault="00E11CED" w:rsidP="00343ECF">
      <w:pPr>
        <w:autoSpaceDE/>
        <w:autoSpaceDN/>
        <w:spacing w:line="274" w:lineRule="exact"/>
        <w:ind w:right="240"/>
        <w:jc w:val="center"/>
        <w:rPr>
          <w:color w:val="000000"/>
          <w:sz w:val="24"/>
          <w:szCs w:val="24"/>
          <w:lang w:eastAsia="ru-RU"/>
        </w:rPr>
      </w:pPr>
    </w:p>
    <w:p w:rsidR="00E11CED" w:rsidRDefault="00E11CED" w:rsidP="00343ECF">
      <w:pPr>
        <w:autoSpaceDE/>
        <w:autoSpaceDN/>
        <w:spacing w:line="274" w:lineRule="exact"/>
        <w:ind w:right="240"/>
        <w:jc w:val="center"/>
        <w:rPr>
          <w:color w:val="000000"/>
          <w:sz w:val="24"/>
          <w:szCs w:val="24"/>
          <w:lang w:eastAsia="ru-RU"/>
        </w:rPr>
      </w:pPr>
    </w:p>
    <w:p w:rsidR="00E11CED" w:rsidRDefault="00E11CED" w:rsidP="00343ECF">
      <w:pPr>
        <w:autoSpaceDE/>
        <w:autoSpaceDN/>
        <w:spacing w:line="274" w:lineRule="exact"/>
        <w:ind w:right="240"/>
        <w:jc w:val="center"/>
        <w:rPr>
          <w:color w:val="000000"/>
          <w:sz w:val="24"/>
          <w:szCs w:val="24"/>
          <w:lang w:eastAsia="ru-RU"/>
        </w:rPr>
      </w:pPr>
    </w:p>
    <w:p w:rsidR="00E11CED" w:rsidRPr="00544F1B" w:rsidRDefault="00E11CED" w:rsidP="00343ECF">
      <w:pPr>
        <w:autoSpaceDE/>
        <w:autoSpaceDN/>
        <w:rPr>
          <w:rFonts w:ascii="Arial" w:hAnsi="Arial"/>
          <w:sz w:val="24"/>
          <w:szCs w:val="24"/>
          <w:lang w:eastAsia="ru-RU"/>
        </w:rPr>
      </w:pPr>
    </w:p>
    <w:p w:rsidR="00E11CED" w:rsidRPr="00544F1B" w:rsidRDefault="00E11CED" w:rsidP="00343ECF">
      <w:pPr>
        <w:autoSpaceDE/>
        <w:autoSpaceDN/>
        <w:spacing w:before="487" w:line="274" w:lineRule="exact"/>
        <w:ind w:right="240"/>
        <w:jc w:val="center"/>
        <w:rPr>
          <w:rFonts w:ascii="Arial" w:hAnsi="Arial"/>
          <w:sz w:val="24"/>
          <w:szCs w:val="24"/>
          <w:lang w:eastAsia="ru-RU"/>
        </w:rPr>
      </w:pPr>
      <w:r w:rsidRPr="00544F1B">
        <w:rPr>
          <w:rFonts w:ascii="Arial" w:hAnsi="Arial"/>
          <w:color w:val="000000"/>
          <w:sz w:val="24"/>
          <w:szCs w:val="24"/>
          <w:lang w:eastAsia="ru-RU"/>
        </w:rPr>
        <w:t>Размеры надбавки</w:t>
      </w:r>
    </w:p>
    <w:p w:rsidR="00E11CED" w:rsidRPr="00544F1B" w:rsidRDefault="00E11CED" w:rsidP="00343ECF">
      <w:pPr>
        <w:autoSpaceDE/>
        <w:autoSpaceDN/>
        <w:spacing w:line="274" w:lineRule="exact"/>
        <w:ind w:right="240"/>
        <w:jc w:val="center"/>
        <w:rPr>
          <w:rFonts w:ascii="Arial" w:hAnsi="Arial"/>
          <w:sz w:val="24"/>
          <w:szCs w:val="24"/>
          <w:lang w:eastAsia="ru-RU"/>
        </w:rPr>
      </w:pPr>
      <w:r w:rsidRPr="00544F1B">
        <w:rPr>
          <w:rFonts w:ascii="Arial" w:hAnsi="Arial"/>
          <w:color w:val="000000"/>
          <w:sz w:val="24"/>
          <w:szCs w:val="24"/>
          <w:lang w:eastAsia="ru-RU"/>
        </w:rPr>
        <w:t>за квалификацию (коэффициента квалификации)</w:t>
      </w:r>
      <w:r w:rsidRPr="00544F1B">
        <w:rPr>
          <w:rFonts w:ascii="Arial" w:hAnsi="Arial"/>
          <w:color w:val="000000"/>
          <w:sz w:val="24"/>
          <w:szCs w:val="24"/>
          <w:lang w:eastAsia="ru-RU"/>
        </w:rPr>
        <w:br/>
        <w:t>для должностей руководитель учреждения, заместители руководителя,</w:t>
      </w:r>
    </w:p>
    <w:p w:rsidR="00E11CED" w:rsidRPr="00544F1B" w:rsidRDefault="00E11CED" w:rsidP="00343ECF">
      <w:pPr>
        <w:autoSpaceDE/>
        <w:autoSpaceDN/>
        <w:spacing w:line="274" w:lineRule="exact"/>
        <w:rPr>
          <w:rFonts w:ascii="Arial" w:hAnsi="Arial"/>
          <w:color w:val="000000"/>
          <w:sz w:val="24"/>
          <w:szCs w:val="24"/>
          <w:lang w:eastAsia="ru-RU"/>
        </w:rPr>
      </w:pPr>
      <w:r w:rsidRPr="00544F1B">
        <w:rPr>
          <w:rFonts w:ascii="Arial" w:hAnsi="Arial"/>
          <w:color w:val="000000"/>
          <w:sz w:val="24"/>
          <w:szCs w:val="24"/>
          <w:lang w:eastAsia="ru-RU"/>
        </w:rPr>
        <w:t xml:space="preserve">инструктор </w:t>
      </w:r>
      <w:r>
        <w:rPr>
          <w:rFonts w:ascii="Arial" w:hAnsi="Arial"/>
          <w:color w:val="000000"/>
          <w:sz w:val="24"/>
          <w:szCs w:val="24"/>
          <w:lang w:eastAsia="ru-RU"/>
        </w:rPr>
        <w:t>–</w:t>
      </w:r>
      <w:r w:rsidRPr="00544F1B">
        <w:rPr>
          <w:rFonts w:ascii="Arial" w:hAnsi="Arial"/>
          <w:color w:val="000000"/>
          <w:sz w:val="24"/>
          <w:szCs w:val="24"/>
          <w:lang w:eastAsia="ru-RU"/>
        </w:rPr>
        <w:t xml:space="preserve"> методист</w:t>
      </w:r>
      <w:r>
        <w:rPr>
          <w:rFonts w:ascii="Arial" w:hAnsi="Arial"/>
          <w:color w:val="000000"/>
          <w:sz w:val="24"/>
          <w:szCs w:val="24"/>
          <w:lang w:eastAsia="ru-RU"/>
        </w:rPr>
        <w:t>, инструктор по спорту</w:t>
      </w:r>
      <w:r w:rsidRPr="00544F1B">
        <w:rPr>
          <w:rFonts w:ascii="Arial" w:hAnsi="Arial"/>
          <w:color w:val="000000"/>
          <w:sz w:val="24"/>
          <w:szCs w:val="24"/>
          <w:lang w:eastAsia="ru-RU"/>
        </w:rPr>
        <w:t>.</w:t>
      </w:r>
    </w:p>
    <w:p w:rsidR="00E11CED" w:rsidRPr="00544F1B" w:rsidRDefault="00E11CED" w:rsidP="00343ECF">
      <w:pPr>
        <w:autoSpaceDE/>
        <w:autoSpaceDN/>
        <w:spacing w:line="274" w:lineRule="exact"/>
        <w:ind w:left="3860"/>
        <w:rPr>
          <w:rFonts w:ascii="Arial" w:hAnsi="Arial"/>
          <w:color w:val="000000"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4745"/>
        <w:gridCol w:w="2311"/>
      </w:tblGrid>
      <w:tr w:rsidR="00E11CED" w:rsidRPr="00544F1B">
        <w:trPr>
          <w:trHeight w:hRule="exact" w:val="1058"/>
          <w:jc w:val="center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11CED" w:rsidRPr="00544F1B" w:rsidRDefault="00E11CED" w:rsidP="007F6531">
            <w:pPr>
              <w:autoSpaceDE/>
              <w:autoSpaceDN/>
              <w:spacing w:line="240" w:lineRule="exact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  <w:r w:rsidRPr="00544F1B">
              <w:rPr>
                <w:rFonts w:ascii="Arial" w:hAnsi="Arial"/>
                <w:color w:val="000000"/>
                <w:sz w:val="24"/>
                <w:szCs w:val="24"/>
                <w:lang w:eastAsia="ru-RU"/>
              </w:rPr>
              <w:t>Уровень квалификации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11CED" w:rsidRPr="00544F1B" w:rsidRDefault="00E11CED" w:rsidP="007F6531">
            <w:pPr>
              <w:autoSpaceDE/>
              <w:autoSpaceDN/>
              <w:spacing w:line="274" w:lineRule="exact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  <w:r w:rsidRPr="00544F1B">
              <w:rPr>
                <w:rFonts w:ascii="Arial" w:hAnsi="Arial"/>
                <w:color w:val="000000"/>
                <w:sz w:val="24"/>
                <w:szCs w:val="24"/>
                <w:lang w:eastAsia="ru-RU"/>
              </w:rPr>
              <w:t>Размер</w:t>
            </w:r>
          </w:p>
          <w:p w:rsidR="00E11CED" w:rsidRPr="00544F1B" w:rsidRDefault="00E11CED" w:rsidP="007F6531">
            <w:pPr>
              <w:autoSpaceDE/>
              <w:autoSpaceDN/>
              <w:spacing w:line="274" w:lineRule="exact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  <w:r w:rsidRPr="00544F1B">
              <w:rPr>
                <w:rFonts w:ascii="Arial" w:hAnsi="Arial"/>
                <w:color w:val="000000"/>
                <w:sz w:val="24"/>
                <w:szCs w:val="24"/>
                <w:lang w:eastAsia="ru-RU"/>
              </w:rPr>
              <w:t>повышающего</w:t>
            </w:r>
          </w:p>
          <w:p w:rsidR="00E11CED" w:rsidRPr="00544F1B" w:rsidRDefault="00E11CED" w:rsidP="007F6531">
            <w:pPr>
              <w:autoSpaceDE/>
              <w:autoSpaceDN/>
              <w:spacing w:line="274" w:lineRule="exact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  <w:r w:rsidRPr="00544F1B">
              <w:rPr>
                <w:rFonts w:ascii="Arial" w:hAnsi="Arial"/>
                <w:color w:val="000000"/>
                <w:sz w:val="24"/>
                <w:szCs w:val="24"/>
                <w:lang w:eastAsia="ru-RU"/>
              </w:rPr>
              <w:t>коэффициента</w:t>
            </w:r>
          </w:p>
        </w:tc>
      </w:tr>
      <w:tr w:rsidR="00E11CED" w:rsidRPr="00544F1B">
        <w:trPr>
          <w:trHeight w:hRule="exact" w:val="490"/>
          <w:jc w:val="center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11CED" w:rsidRPr="00544F1B" w:rsidRDefault="00E11CED" w:rsidP="007F6531">
            <w:pPr>
              <w:autoSpaceDE/>
              <w:autoSpaceDN/>
              <w:spacing w:line="240" w:lineRule="exact"/>
              <w:rPr>
                <w:rFonts w:ascii="Arial" w:hAnsi="Arial"/>
                <w:sz w:val="24"/>
                <w:szCs w:val="24"/>
                <w:lang w:eastAsia="ru-RU"/>
              </w:rPr>
            </w:pPr>
            <w:r w:rsidRPr="00544F1B">
              <w:rPr>
                <w:rFonts w:ascii="Arial" w:hAnsi="Arial"/>
                <w:color w:val="000000"/>
                <w:sz w:val="24"/>
                <w:szCs w:val="24"/>
                <w:lang w:eastAsia="ru-RU"/>
              </w:rPr>
              <w:t>Высшая квалификационная категория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11CED" w:rsidRPr="00544F1B" w:rsidRDefault="00E11CED" w:rsidP="007F6531">
            <w:pPr>
              <w:autoSpaceDE/>
              <w:autoSpaceDN/>
              <w:spacing w:line="240" w:lineRule="exact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  <w:r w:rsidRPr="00544F1B">
              <w:rPr>
                <w:rFonts w:ascii="Arial" w:hAnsi="Arial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E11CED" w:rsidRPr="00544F1B">
        <w:trPr>
          <w:trHeight w:hRule="exact" w:val="504"/>
          <w:jc w:val="center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11CED" w:rsidRPr="00544F1B" w:rsidRDefault="00E11CED" w:rsidP="007F6531">
            <w:pPr>
              <w:autoSpaceDE/>
              <w:autoSpaceDN/>
              <w:spacing w:line="240" w:lineRule="exact"/>
              <w:rPr>
                <w:rFonts w:ascii="Arial" w:hAnsi="Arial"/>
                <w:sz w:val="24"/>
                <w:szCs w:val="24"/>
                <w:lang w:eastAsia="ru-RU"/>
              </w:rPr>
            </w:pPr>
            <w:r w:rsidRPr="00544F1B">
              <w:rPr>
                <w:rFonts w:ascii="Arial" w:hAnsi="Arial"/>
                <w:color w:val="000000"/>
                <w:sz w:val="24"/>
                <w:szCs w:val="24"/>
                <w:lang w:eastAsia="ru-RU"/>
              </w:rPr>
              <w:t>Первая квалификационная категория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1CED" w:rsidRPr="00544F1B" w:rsidRDefault="00E11CED" w:rsidP="007F6531">
            <w:pPr>
              <w:autoSpaceDE/>
              <w:autoSpaceDN/>
              <w:spacing w:line="240" w:lineRule="exact"/>
              <w:jc w:val="center"/>
              <w:rPr>
                <w:rFonts w:ascii="Arial" w:hAnsi="Arial"/>
                <w:sz w:val="24"/>
                <w:szCs w:val="24"/>
                <w:lang w:eastAsia="ru-RU"/>
              </w:rPr>
            </w:pPr>
            <w:r w:rsidRPr="00544F1B">
              <w:rPr>
                <w:rFonts w:ascii="Arial" w:hAnsi="Arial"/>
                <w:color w:val="000000"/>
                <w:sz w:val="24"/>
                <w:szCs w:val="24"/>
                <w:lang w:eastAsia="ru-RU"/>
              </w:rPr>
              <w:t>0,3</w:t>
            </w:r>
          </w:p>
        </w:tc>
      </w:tr>
    </w:tbl>
    <w:p w:rsidR="00E11CED" w:rsidRPr="00544F1B" w:rsidRDefault="00E11CED" w:rsidP="00343ECF">
      <w:pPr>
        <w:jc w:val="both"/>
        <w:rPr>
          <w:rFonts w:ascii="Arial" w:hAnsi="Arial" w:cs="Arial"/>
          <w:sz w:val="24"/>
          <w:szCs w:val="24"/>
        </w:rPr>
      </w:pPr>
    </w:p>
    <w:p w:rsidR="00E11CED" w:rsidRDefault="00E11CED" w:rsidP="00544F1B">
      <w:pPr>
        <w:pStyle w:val="ConsPlusNormal"/>
        <w:jc w:val="right"/>
        <w:outlineLvl w:val="1"/>
        <w:rPr>
          <w:rFonts w:ascii="Arial" w:hAnsi="Arial" w:cs="Arial"/>
        </w:rPr>
      </w:pPr>
    </w:p>
    <w:p w:rsidR="00E11CED" w:rsidRDefault="00E11CED" w:rsidP="00544F1B">
      <w:pPr>
        <w:pStyle w:val="ConsPlusNormal"/>
        <w:jc w:val="right"/>
        <w:outlineLvl w:val="1"/>
        <w:rPr>
          <w:rFonts w:ascii="Arial" w:hAnsi="Arial" w:cs="Arial"/>
        </w:rPr>
      </w:pPr>
    </w:p>
    <w:p w:rsidR="00E11CED" w:rsidRDefault="00E11CED" w:rsidP="00544F1B">
      <w:pPr>
        <w:pStyle w:val="ConsPlusNormal"/>
        <w:jc w:val="right"/>
        <w:outlineLvl w:val="1"/>
        <w:rPr>
          <w:rFonts w:ascii="Arial" w:hAnsi="Arial" w:cs="Arial"/>
        </w:rPr>
      </w:pPr>
    </w:p>
    <w:p w:rsidR="00E11CED" w:rsidRDefault="00E11CED" w:rsidP="00544F1B">
      <w:pPr>
        <w:pStyle w:val="ConsPlusNormal"/>
        <w:jc w:val="right"/>
        <w:outlineLvl w:val="1"/>
        <w:rPr>
          <w:rFonts w:ascii="Arial" w:hAnsi="Arial" w:cs="Arial"/>
        </w:rPr>
      </w:pPr>
    </w:p>
    <w:p w:rsidR="00E11CED" w:rsidRDefault="00E11CED" w:rsidP="00544F1B">
      <w:pPr>
        <w:pStyle w:val="ConsPlusNormal"/>
        <w:jc w:val="right"/>
        <w:outlineLvl w:val="1"/>
        <w:rPr>
          <w:rFonts w:ascii="Arial" w:hAnsi="Arial" w:cs="Arial"/>
        </w:rPr>
      </w:pPr>
    </w:p>
    <w:p w:rsidR="00E11CED" w:rsidRDefault="00E11CED" w:rsidP="00544F1B">
      <w:pPr>
        <w:pStyle w:val="ConsPlusNormal"/>
        <w:jc w:val="right"/>
        <w:outlineLvl w:val="1"/>
        <w:rPr>
          <w:rFonts w:ascii="Arial" w:hAnsi="Arial" w:cs="Arial"/>
        </w:rPr>
      </w:pPr>
    </w:p>
    <w:p w:rsidR="00E11CED" w:rsidRDefault="00E11CED" w:rsidP="00544F1B">
      <w:pPr>
        <w:pStyle w:val="ConsPlusNormal"/>
        <w:jc w:val="right"/>
        <w:outlineLvl w:val="1"/>
        <w:rPr>
          <w:rFonts w:ascii="Arial" w:hAnsi="Arial" w:cs="Arial"/>
        </w:rPr>
      </w:pPr>
    </w:p>
    <w:p w:rsidR="00E11CED" w:rsidRDefault="00E11CED" w:rsidP="00544F1B">
      <w:pPr>
        <w:pStyle w:val="ConsPlusNormal"/>
        <w:jc w:val="right"/>
        <w:outlineLvl w:val="1"/>
        <w:rPr>
          <w:rFonts w:ascii="Arial" w:hAnsi="Arial" w:cs="Arial"/>
        </w:rPr>
      </w:pPr>
    </w:p>
    <w:p w:rsidR="00E11CED" w:rsidRDefault="00E11CED" w:rsidP="00544F1B">
      <w:pPr>
        <w:pStyle w:val="ConsPlusNormal"/>
        <w:jc w:val="right"/>
        <w:outlineLvl w:val="1"/>
        <w:rPr>
          <w:rFonts w:ascii="Arial" w:hAnsi="Arial" w:cs="Arial"/>
        </w:rPr>
      </w:pPr>
    </w:p>
    <w:p w:rsidR="00E11CED" w:rsidRDefault="00E11CED" w:rsidP="00544F1B">
      <w:pPr>
        <w:pStyle w:val="ConsPlusNormal"/>
        <w:jc w:val="right"/>
        <w:outlineLvl w:val="1"/>
        <w:rPr>
          <w:rFonts w:ascii="Arial" w:hAnsi="Arial" w:cs="Arial"/>
        </w:rPr>
      </w:pPr>
    </w:p>
    <w:p w:rsidR="00E11CED" w:rsidRDefault="00E11CED" w:rsidP="00544F1B">
      <w:pPr>
        <w:pStyle w:val="ConsPlusNormal"/>
        <w:jc w:val="right"/>
        <w:outlineLvl w:val="1"/>
        <w:rPr>
          <w:rFonts w:ascii="Arial" w:hAnsi="Arial" w:cs="Arial"/>
        </w:rPr>
      </w:pPr>
    </w:p>
    <w:p w:rsidR="00E11CED" w:rsidRDefault="00E11CED" w:rsidP="00544F1B">
      <w:pPr>
        <w:pStyle w:val="ConsPlusNormal"/>
        <w:jc w:val="right"/>
        <w:outlineLvl w:val="1"/>
        <w:rPr>
          <w:rFonts w:ascii="Arial" w:hAnsi="Arial" w:cs="Arial"/>
        </w:rPr>
      </w:pPr>
    </w:p>
    <w:p w:rsidR="00E11CED" w:rsidRDefault="00E11CED" w:rsidP="00544F1B">
      <w:pPr>
        <w:pStyle w:val="ConsPlusNormal"/>
        <w:jc w:val="right"/>
        <w:outlineLvl w:val="1"/>
        <w:rPr>
          <w:rFonts w:ascii="Arial" w:hAnsi="Arial" w:cs="Arial"/>
        </w:rPr>
      </w:pPr>
    </w:p>
    <w:p w:rsidR="00E11CED" w:rsidRDefault="00E11CED" w:rsidP="00544F1B">
      <w:pPr>
        <w:pStyle w:val="ConsPlusNormal"/>
        <w:jc w:val="right"/>
        <w:outlineLvl w:val="1"/>
        <w:rPr>
          <w:rFonts w:ascii="Arial" w:hAnsi="Arial" w:cs="Arial"/>
        </w:rPr>
      </w:pPr>
    </w:p>
    <w:p w:rsidR="00E11CED" w:rsidRDefault="00E11CED" w:rsidP="00544F1B">
      <w:pPr>
        <w:pStyle w:val="ConsPlusNormal"/>
        <w:jc w:val="right"/>
        <w:outlineLvl w:val="1"/>
        <w:rPr>
          <w:rFonts w:ascii="Arial" w:hAnsi="Arial" w:cs="Arial"/>
        </w:rPr>
      </w:pPr>
    </w:p>
    <w:p w:rsidR="00E11CED" w:rsidRDefault="00E11CED" w:rsidP="00544F1B">
      <w:pPr>
        <w:pStyle w:val="ConsPlusNormal"/>
        <w:jc w:val="right"/>
        <w:outlineLvl w:val="1"/>
        <w:rPr>
          <w:rFonts w:ascii="Arial" w:hAnsi="Arial" w:cs="Arial"/>
        </w:rPr>
      </w:pPr>
    </w:p>
    <w:p w:rsidR="00E11CED" w:rsidRDefault="00E11CED" w:rsidP="00544F1B">
      <w:pPr>
        <w:pStyle w:val="ConsPlusNormal"/>
        <w:jc w:val="right"/>
        <w:outlineLvl w:val="1"/>
        <w:rPr>
          <w:rFonts w:ascii="Arial" w:hAnsi="Arial" w:cs="Arial"/>
        </w:rPr>
      </w:pPr>
    </w:p>
    <w:p w:rsidR="00E11CED" w:rsidRDefault="00E11CED" w:rsidP="00544F1B">
      <w:pPr>
        <w:pStyle w:val="ConsPlusNormal"/>
        <w:jc w:val="right"/>
        <w:outlineLvl w:val="1"/>
        <w:rPr>
          <w:rFonts w:ascii="Arial" w:hAnsi="Arial" w:cs="Arial"/>
        </w:rPr>
      </w:pPr>
    </w:p>
    <w:p w:rsidR="00E11CED" w:rsidRDefault="00E11CED" w:rsidP="00544F1B">
      <w:pPr>
        <w:pStyle w:val="ConsPlusNormal"/>
        <w:jc w:val="right"/>
        <w:outlineLvl w:val="1"/>
        <w:rPr>
          <w:rFonts w:ascii="Arial" w:hAnsi="Arial" w:cs="Arial"/>
        </w:rPr>
      </w:pPr>
    </w:p>
    <w:p w:rsidR="00E11CED" w:rsidRDefault="00E11CED" w:rsidP="00544F1B">
      <w:pPr>
        <w:pStyle w:val="ConsPlusNormal"/>
        <w:jc w:val="right"/>
        <w:outlineLvl w:val="1"/>
        <w:rPr>
          <w:rFonts w:ascii="Arial" w:hAnsi="Arial" w:cs="Arial"/>
        </w:rPr>
      </w:pPr>
    </w:p>
    <w:p w:rsidR="00E11CED" w:rsidRDefault="00E11CED" w:rsidP="00544F1B">
      <w:pPr>
        <w:pStyle w:val="ConsPlusNormal"/>
        <w:jc w:val="right"/>
        <w:outlineLvl w:val="1"/>
        <w:rPr>
          <w:rFonts w:ascii="Arial" w:hAnsi="Arial" w:cs="Arial"/>
        </w:rPr>
      </w:pPr>
    </w:p>
    <w:p w:rsidR="00E11CED" w:rsidRDefault="00E11CED" w:rsidP="00544F1B">
      <w:pPr>
        <w:pStyle w:val="ConsPlusNormal"/>
        <w:jc w:val="right"/>
        <w:outlineLvl w:val="1"/>
        <w:rPr>
          <w:rFonts w:ascii="Arial" w:hAnsi="Arial" w:cs="Arial"/>
        </w:rPr>
      </w:pPr>
    </w:p>
    <w:p w:rsidR="00E11CED" w:rsidRDefault="00E11CED" w:rsidP="00544F1B">
      <w:pPr>
        <w:pStyle w:val="ConsPlusNormal"/>
        <w:jc w:val="right"/>
        <w:outlineLvl w:val="1"/>
        <w:rPr>
          <w:rFonts w:ascii="Arial" w:hAnsi="Arial" w:cs="Arial"/>
        </w:rPr>
      </w:pPr>
    </w:p>
    <w:p w:rsidR="00E11CED" w:rsidRDefault="00E11CED" w:rsidP="00544F1B">
      <w:pPr>
        <w:pStyle w:val="ConsPlusNormal"/>
        <w:jc w:val="right"/>
        <w:outlineLvl w:val="1"/>
        <w:rPr>
          <w:rFonts w:ascii="Arial" w:hAnsi="Arial" w:cs="Arial"/>
        </w:rPr>
      </w:pPr>
    </w:p>
    <w:p w:rsidR="00E11CED" w:rsidRDefault="00E11CED" w:rsidP="00544F1B">
      <w:pPr>
        <w:pStyle w:val="ConsPlusNormal"/>
        <w:jc w:val="right"/>
        <w:outlineLvl w:val="1"/>
        <w:rPr>
          <w:rFonts w:ascii="Arial" w:hAnsi="Arial" w:cs="Arial"/>
        </w:rPr>
      </w:pPr>
    </w:p>
    <w:p w:rsidR="00E11CED" w:rsidRDefault="00E11CED" w:rsidP="00544F1B">
      <w:pPr>
        <w:pStyle w:val="ConsPlusNormal"/>
        <w:jc w:val="right"/>
        <w:outlineLvl w:val="1"/>
        <w:rPr>
          <w:rFonts w:ascii="Arial" w:hAnsi="Arial" w:cs="Arial"/>
        </w:rPr>
      </w:pPr>
    </w:p>
    <w:p w:rsidR="00E11CED" w:rsidRDefault="00E11CED" w:rsidP="00544F1B">
      <w:pPr>
        <w:pStyle w:val="ConsPlusNormal"/>
        <w:jc w:val="right"/>
        <w:outlineLvl w:val="1"/>
        <w:rPr>
          <w:rFonts w:ascii="Arial" w:hAnsi="Arial" w:cs="Arial"/>
        </w:rPr>
      </w:pPr>
    </w:p>
    <w:p w:rsidR="00E11CED" w:rsidRDefault="00E11CED" w:rsidP="00544F1B">
      <w:pPr>
        <w:pStyle w:val="ConsPlusNormal"/>
        <w:jc w:val="right"/>
        <w:outlineLvl w:val="1"/>
        <w:rPr>
          <w:rFonts w:ascii="Arial" w:hAnsi="Arial" w:cs="Arial"/>
        </w:rPr>
      </w:pPr>
    </w:p>
    <w:p w:rsidR="00E11CED" w:rsidRDefault="00E11CED" w:rsidP="00544F1B">
      <w:pPr>
        <w:pStyle w:val="ConsPlusNormal"/>
        <w:jc w:val="right"/>
        <w:outlineLvl w:val="1"/>
        <w:rPr>
          <w:rFonts w:ascii="Arial" w:hAnsi="Arial" w:cs="Arial"/>
        </w:rPr>
      </w:pPr>
    </w:p>
    <w:p w:rsidR="00E11CED" w:rsidRDefault="00E11CED" w:rsidP="00544F1B">
      <w:pPr>
        <w:pStyle w:val="ConsPlusNormal"/>
        <w:jc w:val="right"/>
        <w:outlineLvl w:val="1"/>
        <w:rPr>
          <w:rFonts w:ascii="Arial" w:hAnsi="Arial" w:cs="Arial"/>
        </w:rPr>
      </w:pPr>
    </w:p>
    <w:p w:rsidR="00E11CED" w:rsidRPr="00CB0C32" w:rsidRDefault="00E11CED" w:rsidP="00544F1B">
      <w:pPr>
        <w:pStyle w:val="ConsPlusNormal"/>
        <w:jc w:val="right"/>
        <w:outlineLvl w:val="1"/>
        <w:rPr>
          <w:rFonts w:ascii="Arial" w:hAnsi="Arial" w:cs="Arial"/>
        </w:rPr>
      </w:pPr>
      <w:r w:rsidRPr="00CB0C32">
        <w:rPr>
          <w:rFonts w:ascii="Arial" w:hAnsi="Arial" w:cs="Arial"/>
        </w:rPr>
        <w:t>Приложение №</w:t>
      </w:r>
      <w:r>
        <w:rPr>
          <w:rFonts w:ascii="Arial" w:hAnsi="Arial" w:cs="Arial"/>
        </w:rPr>
        <w:t>6</w:t>
      </w:r>
    </w:p>
    <w:p w:rsidR="00E11CED" w:rsidRPr="00CB0C32" w:rsidRDefault="00E11CED" w:rsidP="00544F1B">
      <w:pPr>
        <w:pStyle w:val="ConsPlusNormal"/>
        <w:jc w:val="right"/>
        <w:rPr>
          <w:rFonts w:ascii="Arial" w:hAnsi="Arial" w:cs="Arial"/>
        </w:rPr>
      </w:pPr>
      <w:r w:rsidRPr="00CB0C32">
        <w:rPr>
          <w:rFonts w:ascii="Arial" w:hAnsi="Arial" w:cs="Arial"/>
        </w:rPr>
        <w:t xml:space="preserve">к положению об оплате труда работников                                                                                      муниципального бюджетного учреждения                                                                                     «Спортивно-оздоровительный комплекс «Локомотив» </w:t>
      </w:r>
    </w:p>
    <w:p w:rsidR="00E11CED" w:rsidRPr="00CB0C32" w:rsidRDefault="00E11CED" w:rsidP="00544F1B">
      <w:pPr>
        <w:pStyle w:val="ConsPlusNormal"/>
        <w:jc w:val="right"/>
        <w:rPr>
          <w:rFonts w:ascii="Arial" w:hAnsi="Arial" w:cs="Arial"/>
        </w:rPr>
      </w:pPr>
      <w:r w:rsidRPr="00CB0C32">
        <w:rPr>
          <w:rFonts w:ascii="Arial" w:hAnsi="Arial" w:cs="Arial"/>
        </w:rPr>
        <w:t>утвержденному постановлением администрации                                                                                   Унечского района Брянской области</w:t>
      </w:r>
    </w:p>
    <w:p w:rsidR="00E11CED" w:rsidRPr="00CB0C32" w:rsidRDefault="00E11CED" w:rsidP="00544F1B">
      <w:pPr>
        <w:pStyle w:val="ConsPlusNormal"/>
        <w:rPr>
          <w:rFonts w:ascii="Arial" w:hAnsi="Arial" w:cs="Arial"/>
        </w:rPr>
      </w:pPr>
      <w:r w:rsidRPr="00CB0C32">
        <w:rPr>
          <w:rFonts w:ascii="Arial" w:hAnsi="Arial" w:cs="Arial"/>
        </w:rPr>
        <w:t xml:space="preserve">                                                                                                    от  </w:t>
      </w:r>
      <w:r>
        <w:rPr>
          <w:rFonts w:ascii="Arial" w:hAnsi="Arial" w:cs="Arial"/>
        </w:rPr>
        <w:t>30.01.</w:t>
      </w:r>
      <w:r w:rsidRPr="00CB0C32">
        <w:rPr>
          <w:rFonts w:ascii="Arial" w:hAnsi="Arial" w:cs="Arial"/>
        </w:rPr>
        <w:t>202</w:t>
      </w:r>
      <w:r>
        <w:rPr>
          <w:rFonts w:ascii="Arial" w:hAnsi="Arial" w:cs="Arial"/>
        </w:rPr>
        <w:t>6</w:t>
      </w:r>
      <w:r w:rsidRPr="00CB0C32">
        <w:rPr>
          <w:rFonts w:ascii="Arial" w:hAnsi="Arial" w:cs="Arial"/>
        </w:rPr>
        <w:t xml:space="preserve"> №</w:t>
      </w:r>
      <w:r>
        <w:rPr>
          <w:rFonts w:ascii="Arial" w:hAnsi="Arial" w:cs="Arial"/>
        </w:rPr>
        <w:t>17</w:t>
      </w:r>
      <w:r w:rsidRPr="00CB0C32">
        <w:rPr>
          <w:rFonts w:ascii="Arial" w:hAnsi="Arial" w:cs="Arial"/>
        </w:rPr>
        <w:t xml:space="preserve"> </w:t>
      </w:r>
    </w:p>
    <w:p w:rsidR="00E11CED" w:rsidRDefault="00E11CED" w:rsidP="00544F1B">
      <w:pPr>
        <w:autoSpaceDE/>
        <w:autoSpaceDN/>
        <w:spacing w:line="240" w:lineRule="exact"/>
        <w:jc w:val="center"/>
        <w:rPr>
          <w:color w:val="000000"/>
          <w:sz w:val="24"/>
          <w:szCs w:val="24"/>
          <w:lang w:eastAsia="ru-RU"/>
        </w:rPr>
      </w:pPr>
    </w:p>
    <w:p w:rsidR="00E11CED" w:rsidRDefault="00E11CED" w:rsidP="00544F1B">
      <w:pPr>
        <w:autoSpaceDE/>
        <w:autoSpaceDN/>
        <w:spacing w:line="240" w:lineRule="exact"/>
        <w:jc w:val="center"/>
        <w:rPr>
          <w:color w:val="000000"/>
          <w:sz w:val="24"/>
          <w:szCs w:val="24"/>
          <w:lang w:eastAsia="ru-RU"/>
        </w:rPr>
      </w:pPr>
    </w:p>
    <w:p w:rsidR="00E11CED" w:rsidRPr="00544F1B" w:rsidRDefault="00E11CED" w:rsidP="00544F1B">
      <w:pPr>
        <w:autoSpaceDE/>
        <w:autoSpaceDN/>
        <w:spacing w:line="240" w:lineRule="exact"/>
        <w:jc w:val="center"/>
        <w:rPr>
          <w:rFonts w:ascii="Arial" w:hAnsi="Arial"/>
          <w:sz w:val="24"/>
          <w:szCs w:val="24"/>
          <w:lang w:eastAsia="ru-RU"/>
        </w:rPr>
      </w:pPr>
      <w:r w:rsidRPr="00544F1B">
        <w:rPr>
          <w:rFonts w:ascii="Arial" w:hAnsi="Arial"/>
          <w:color w:val="000000"/>
          <w:sz w:val="24"/>
          <w:szCs w:val="24"/>
          <w:lang w:eastAsia="ru-RU"/>
        </w:rPr>
        <w:t>Порядок</w:t>
      </w:r>
    </w:p>
    <w:p w:rsidR="00E11CED" w:rsidRPr="00544F1B" w:rsidRDefault="00E11CED" w:rsidP="00544F1B">
      <w:pPr>
        <w:autoSpaceDE/>
        <w:autoSpaceDN/>
        <w:spacing w:after="246" w:line="274" w:lineRule="exact"/>
        <w:jc w:val="center"/>
        <w:rPr>
          <w:rFonts w:ascii="Arial" w:hAnsi="Arial"/>
          <w:sz w:val="24"/>
          <w:szCs w:val="24"/>
          <w:lang w:eastAsia="ru-RU"/>
        </w:rPr>
      </w:pPr>
      <w:r w:rsidRPr="00544F1B">
        <w:rPr>
          <w:rFonts w:ascii="Arial" w:hAnsi="Arial"/>
          <w:color w:val="000000"/>
          <w:sz w:val="24"/>
          <w:szCs w:val="24"/>
          <w:lang w:eastAsia="ru-RU"/>
        </w:rPr>
        <w:t xml:space="preserve">исчисления стажа работы работников </w:t>
      </w:r>
      <w:r w:rsidRPr="00544F1B">
        <w:rPr>
          <w:rFonts w:ascii="Arial" w:hAnsi="Arial" w:cs="Arial"/>
          <w:sz w:val="24"/>
          <w:szCs w:val="24"/>
        </w:rPr>
        <w:t xml:space="preserve">муниципального бюджетного учреждения                                                                                     «Спортивно-оздоровительный комплекс «Локомотив» </w:t>
      </w:r>
      <w:r w:rsidRPr="00544F1B">
        <w:rPr>
          <w:rFonts w:ascii="Arial" w:hAnsi="Arial"/>
          <w:color w:val="000000"/>
          <w:sz w:val="24"/>
          <w:szCs w:val="24"/>
          <w:lang w:eastAsia="ru-RU"/>
        </w:rPr>
        <w:t>дающего право на установление</w:t>
      </w:r>
      <w:r w:rsidRPr="00544F1B">
        <w:rPr>
          <w:rFonts w:ascii="Arial" w:hAnsi="Arial"/>
          <w:color w:val="000000"/>
          <w:sz w:val="24"/>
          <w:szCs w:val="24"/>
          <w:lang w:eastAsia="ru-RU"/>
        </w:rPr>
        <w:br/>
        <w:t>надбавки за выслугу лет</w:t>
      </w:r>
    </w:p>
    <w:p w:rsidR="00E11CED" w:rsidRPr="00544F1B" w:rsidRDefault="00E11CED" w:rsidP="00544F1B">
      <w:pPr>
        <w:autoSpaceDE/>
        <w:autoSpaceDN/>
        <w:spacing w:line="266" w:lineRule="exact"/>
        <w:ind w:firstLine="580"/>
        <w:jc w:val="both"/>
        <w:rPr>
          <w:rFonts w:ascii="Arial" w:hAnsi="Arial"/>
          <w:sz w:val="24"/>
          <w:szCs w:val="24"/>
          <w:lang w:eastAsia="ru-RU"/>
        </w:rPr>
      </w:pPr>
      <w:r w:rsidRPr="00544F1B">
        <w:rPr>
          <w:rFonts w:ascii="Arial" w:hAnsi="Arial"/>
          <w:color w:val="000000"/>
          <w:sz w:val="24"/>
          <w:szCs w:val="24"/>
          <w:lang w:eastAsia="ru-RU"/>
        </w:rPr>
        <w:t>В общий стаж работы, дающий право на получение ежемесячных выплат за выслугу лет, засчитывается:</w:t>
      </w:r>
    </w:p>
    <w:p w:rsidR="00E11CED" w:rsidRPr="00544F1B" w:rsidRDefault="00E11CED" w:rsidP="00544F1B">
      <w:pPr>
        <w:numPr>
          <w:ilvl w:val="0"/>
          <w:numId w:val="10"/>
        </w:numPr>
        <w:tabs>
          <w:tab w:val="left" w:pos="748"/>
        </w:tabs>
        <w:autoSpaceDE/>
        <w:autoSpaceDN/>
        <w:spacing w:line="274" w:lineRule="exact"/>
        <w:ind w:firstLine="580"/>
        <w:jc w:val="both"/>
        <w:rPr>
          <w:rFonts w:ascii="Arial" w:hAnsi="Arial"/>
          <w:sz w:val="24"/>
          <w:szCs w:val="24"/>
          <w:lang w:eastAsia="ru-RU"/>
        </w:rPr>
      </w:pPr>
      <w:r w:rsidRPr="00544F1B">
        <w:rPr>
          <w:rFonts w:ascii="Arial" w:hAnsi="Arial"/>
          <w:color w:val="000000"/>
          <w:sz w:val="24"/>
          <w:szCs w:val="24"/>
          <w:lang w:eastAsia="ru-RU"/>
        </w:rPr>
        <w:t>время работы как на основной работе, так и на работе по совместительству в учреждениях физической культуры и спорта, учреждениях дополнительного образования сферы физической культуры, образовательных учреждениях учителем (преподавателем) физической культуры, в аппаратах органов государственной и муниципальной власти и управления в сфере физкультуры и спорта;</w:t>
      </w:r>
    </w:p>
    <w:p w:rsidR="00E11CED" w:rsidRPr="00544F1B" w:rsidRDefault="00E11CED" w:rsidP="00544F1B">
      <w:pPr>
        <w:numPr>
          <w:ilvl w:val="0"/>
          <w:numId w:val="10"/>
        </w:numPr>
        <w:tabs>
          <w:tab w:val="left" w:pos="745"/>
        </w:tabs>
        <w:autoSpaceDE/>
        <w:autoSpaceDN/>
        <w:spacing w:line="274" w:lineRule="exact"/>
        <w:ind w:firstLine="580"/>
        <w:jc w:val="both"/>
        <w:rPr>
          <w:rFonts w:ascii="Arial" w:hAnsi="Arial"/>
          <w:sz w:val="24"/>
          <w:szCs w:val="24"/>
          <w:lang w:eastAsia="ru-RU"/>
        </w:rPr>
      </w:pPr>
      <w:r w:rsidRPr="00544F1B">
        <w:rPr>
          <w:rFonts w:ascii="Arial" w:hAnsi="Arial"/>
          <w:color w:val="000000"/>
          <w:sz w:val="24"/>
          <w:szCs w:val="24"/>
          <w:lang w:eastAsia="ru-RU"/>
        </w:rPr>
        <w:t>время работы на выборных должностях на постоянной основе в органах законодательной и исполнительной власти;</w:t>
      </w:r>
    </w:p>
    <w:p w:rsidR="00E11CED" w:rsidRPr="00544F1B" w:rsidRDefault="00E11CED" w:rsidP="00544F1B">
      <w:pPr>
        <w:numPr>
          <w:ilvl w:val="0"/>
          <w:numId w:val="10"/>
        </w:numPr>
        <w:tabs>
          <w:tab w:val="left" w:pos="752"/>
        </w:tabs>
        <w:autoSpaceDE/>
        <w:autoSpaceDN/>
        <w:spacing w:line="274" w:lineRule="exact"/>
        <w:ind w:firstLine="580"/>
        <w:jc w:val="both"/>
        <w:rPr>
          <w:rFonts w:ascii="Arial" w:hAnsi="Arial"/>
          <w:sz w:val="24"/>
          <w:szCs w:val="24"/>
          <w:lang w:eastAsia="ru-RU"/>
        </w:rPr>
      </w:pPr>
      <w:r w:rsidRPr="00544F1B">
        <w:rPr>
          <w:rFonts w:ascii="Arial" w:hAnsi="Arial"/>
          <w:color w:val="000000"/>
          <w:sz w:val="24"/>
          <w:szCs w:val="24"/>
          <w:lang w:eastAsia="ru-RU"/>
        </w:rPr>
        <w:t>время нахождения на действительной военной службе (в органах внутренних дел) лиц.</w:t>
      </w:r>
      <w:r>
        <w:rPr>
          <w:rFonts w:ascii="Arial" w:hAnsi="Arial"/>
          <w:color w:val="000000"/>
          <w:sz w:val="24"/>
          <w:szCs w:val="24"/>
          <w:lang w:eastAsia="ru-RU"/>
        </w:rPr>
        <w:t xml:space="preserve"> </w:t>
      </w:r>
      <w:r w:rsidRPr="00544F1B">
        <w:rPr>
          <w:rFonts w:ascii="Arial" w:hAnsi="Arial"/>
          <w:color w:val="000000"/>
          <w:sz w:val="24"/>
          <w:szCs w:val="24"/>
          <w:lang w:eastAsia="ru-RU"/>
        </w:rPr>
        <w:t>уволенных с действительной военной службы (из органов внутренних дел), если перерыв между днем увольнения с действительной военной службы (из органов внутренних дел) и днем поступления на работу в учреждения сферы физической культуры и спорта, учреждения дополнительного образования сферы физической культуры, образовательные учреждения учителем (преподавателем) физической культуры не превысил одного года. Ветеранам боевых действий, ветеранам, исполняющим обязанности военной службы в условиях чрезвычайного положения и вооруженных конфликтах, гражданам, общая продолжительность военной службы которых в льготном исчислении составляет 20 лет и более, - независимо от продолжительности перерыва;</w:t>
      </w:r>
    </w:p>
    <w:p w:rsidR="00E11CED" w:rsidRPr="00544F1B" w:rsidRDefault="00E11CED" w:rsidP="00544F1B">
      <w:pPr>
        <w:numPr>
          <w:ilvl w:val="0"/>
          <w:numId w:val="10"/>
        </w:numPr>
        <w:tabs>
          <w:tab w:val="left" w:pos="741"/>
        </w:tabs>
        <w:autoSpaceDE/>
        <w:autoSpaceDN/>
        <w:spacing w:line="274" w:lineRule="exact"/>
        <w:ind w:firstLine="580"/>
        <w:jc w:val="both"/>
        <w:rPr>
          <w:rFonts w:ascii="Arial" w:hAnsi="Arial"/>
          <w:sz w:val="24"/>
          <w:szCs w:val="24"/>
          <w:lang w:eastAsia="ru-RU"/>
        </w:rPr>
      </w:pPr>
      <w:r w:rsidRPr="00544F1B">
        <w:rPr>
          <w:rFonts w:ascii="Arial" w:hAnsi="Arial"/>
          <w:color w:val="000000"/>
          <w:sz w:val="24"/>
          <w:szCs w:val="24"/>
          <w:lang w:eastAsia="ru-RU"/>
        </w:rPr>
        <w:t>время обучения работников учреждений физической культуры и спорта, в учебных заведениях, осуществляющих переподготовку, повышение квалификации кадров, если они работали в этих учреждениях до поступления на учебу;</w:t>
      </w:r>
    </w:p>
    <w:p w:rsidR="00E11CED" w:rsidRPr="00544F1B" w:rsidRDefault="00E11CED" w:rsidP="00544F1B">
      <w:pPr>
        <w:numPr>
          <w:ilvl w:val="0"/>
          <w:numId w:val="10"/>
        </w:numPr>
        <w:tabs>
          <w:tab w:val="left" w:pos="745"/>
        </w:tabs>
        <w:autoSpaceDE/>
        <w:autoSpaceDN/>
        <w:spacing w:line="274" w:lineRule="exact"/>
        <w:ind w:firstLine="580"/>
        <w:jc w:val="both"/>
        <w:rPr>
          <w:rFonts w:ascii="Arial" w:hAnsi="Arial"/>
          <w:sz w:val="24"/>
          <w:szCs w:val="24"/>
          <w:lang w:eastAsia="ru-RU"/>
        </w:rPr>
      </w:pPr>
      <w:r w:rsidRPr="00544F1B">
        <w:rPr>
          <w:rFonts w:ascii="Arial" w:hAnsi="Arial"/>
          <w:color w:val="000000"/>
          <w:sz w:val="24"/>
          <w:szCs w:val="24"/>
          <w:lang w:eastAsia="ru-RU"/>
        </w:rPr>
        <w:t>время работы в качестве освобожденных работников профсоюзных организаций в учреждениях физической культуры и спорта;</w:t>
      </w:r>
    </w:p>
    <w:p w:rsidR="00E11CED" w:rsidRPr="00544F1B" w:rsidRDefault="00E11CED" w:rsidP="00544F1B">
      <w:pPr>
        <w:numPr>
          <w:ilvl w:val="0"/>
          <w:numId w:val="10"/>
        </w:numPr>
        <w:tabs>
          <w:tab w:val="left" w:pos="752"/>
        </w:tabs>
        <w:autoSpaceDE/>
        <w:autoSpaceDN/>
        <w:spacing w:line="274" w:lineRule="exact"/>
        <w:ind w:firstLine="580"/>
        <w:jc w:val="both"/>
        <w:rPr>
          <w:rFonts w:ascii="Arial" w:hAnsi="Arial"/>
          <w:sz w:val="24"/>
          <w:szCs w:val="24"/>
          <w:lang w:eastAsia="ru-RU"/>
        </w:rPr>
      </w:pPr>
      <w:r w:rsidRPr="00544F1B">
        <w:rPr>
          <w:rFonts w:ascii="Arial" w:hAnsi="Arial"/>
          <w:color w:val="000000"/>
          <w:sz w:val="24"/>
          <w:szCs w:val="24"/>
          <w:lang w:eastAsia="ru-RU"/>
        </w:rPr>
        <w:t>время частично оплачиваемого отпуска по уходу за ребенком до достижения им возраста полутора лет и дополнительного отпуска без сохранения заработной платы по уходу за ребенком до достижения им возраста трех лет женщинам, состоявшим в трудовых отношениях с учреждениями физической культуры и спорта, учреждениями дополнительного образования сферы физической культуры и спорта, образовательными учреждениями по должности учитель (преподаватель) физической культуры;</w:t>
      </w:r>
    </w:p>
    <w:p w:rsidR="00E11CED" w:rsidRPr="00544F1B" w:rsidRDefault="00E11CED" w:rsidP="00544F1B">
      <w:pPr>
        <w:numPr>
          <w:ilvl w:val="0"/>
          <w:numId w:val="10"/>
        </w:numPr>
        <w:tabs>
          <w:tab w:val="left" w:pos="745"/>
        </w:tabs>
        <w:autoSpaceDE/>
        <w:autoSpaceDN/>
        <w:spacing w:line="274" w:lineRule="exact"/>
        <w:ind w:firstLine="580"/>
        <w:jc w:val="both"/>
        <w:rPr>
          <w:rFonts w:ascii="Arial" w:hAnsi="Arial"/>
          <w:sz w:val="24"/>
          <w:szCs w:val="24"/>
          <w:lang w:eastAsia="ru-RU"/>
        </w:rPr>
      </w:pPr>
      <w:r w:rsidRPr="00544F1B">
        <w:rPr>
          <w:rFonts w:ascii="Arial" w:hAnsi="Arial"/>
          <w:color w:val="000000"/>
          <w:sz w:val="24"/>
          <w:szCs w:val="24"/>
          <w:lang w:eastAsia="ru-RU"/>
        </w:rPr>
        <w:t>время, когда работник фактически не работал, но за ним сохранялось место работы (должность), а также время вынужденного прогула при неправильном увольнении или переводе на другую работу и последующем восстановлении на работе;</w:t>
      </w:r>
    </w:p>
    <w:p w:rsidR="00E11CED" w:rsidRDefault="00E11CED" w:rsidP="00544F1B">
      <w:pPr>
        <w:jc w:val="both"/>
        <w:rPr>
          <w:rFonts w:ascii="Arial" w:hAnsi="Arial"/>
          <w:color w:val="000000"/>
          <w:sz w:val="24"/>
          <w:szCs w:val="24"/>
          <w:lang w:eastAsia="ru-RU"/>
        </w:rPr>
      </w:pPr>
      <w:r w:rsidRPr="00544F1B">
        <w:rPr>
          <w:rFonts w:ascii="Arial" w:hAnsi="Arial"/>
          <w:color w:val="000000"/>
          <w:sz w:val="24"/>
          <w:szCs w:val="24"/>
          <w:lang w:eastAsia="ru-RU"/>
        </w:rPr>
        <w:t>время работы в учреждениях и организациях физической культуры и спорта стран Содружества Независимых Государств, а также республик, входивших в состав СССР.</w:t>
      </w:r>
    </w:p>
    <w:p w:rsidR="00E11CED" w:rsidRDefault="00E11CED" w:rsidP="00544F1B">
      <w:pPr>
        <w:jc w:val="both"/>
        <w:rPr>
          <w:rFonts w:ascii="Arial" w:hAnsi="Arial"/>
          <w:color w:val="000000"/>
          <w:sz w:val="24"/>
          <w:szCs w:val="24"/>
          <w:lang w:eastAsia="ru-RU"/>
        </w:rPr>
      </w:pPr>
    </w:p>
    <w:p w:rsidR="00E11CED" w:rsidRDefault="00E11CED" w:rsidP="00544F1B">
      <w:pPr>
        <w:jc w:val="both"/>
        <w:rPr>
          <w:rFonts w:ascii="Arial" w:hAnsi="Arial"/>
          <w:color w:val="000000"/>
          <w:sz w:val="24"/>
          <w:szCs w:val="24"/>
          <w:lang w:eastAsia="ru-RU"/>
        </w:rPr>
      </w:pPr>
    </w:p>
    <w:p w:rsidR="00E11CED" w:rsidRDefault="00E11CED" w:rsidP="00544F1B">
      <w:pPr>
        <w:jc w:val="both"/>
        <w:rPr>
          <w:rFonts w:ascii="Arial" w:hAnsi="Arial"/>
          <w:color w:val="000000"/>
          <w:sz w:val="24"/>
          <w:szCs w:val="24"/>
          <w:lang w:eastAsia="ru-RU"/>
        </w:rPr>
      </w:pPr>
    </w:p>
    <w:sectPr w:rsidR="00E11CED" w:rsidSect="00334537">
      <w:headerReference w:type="default" r:id="rId20"/>
      <w:pgSz w:w="11910" w:h="16840"/>
      <w:pgMar w:top="940" w:right="570" w:bottom="280" w:left="1700" w:header="722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1CED" w:rsidRDefault="00E11CED">
      <w:r>
        <w:separator/>
      </w:r>
    </w:p>
  </w:endnote>
  <w:endnote w:type="continuationSeparator" w:id="1">
    <w:p w:rsidR="00E11CED" w:rsidRDefault="00E11C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1CED" w:rsidRDefault="00E11CED">
      <w:r>
        <w:separator/>
      </w:r>
    </w:p>
  </w:footnote>
  <w:footnote w:type="continuationSeparator" w:id="1">
    <w:p w:rsidR="00E11CED" w:rsidRDefault="00E11C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CED" w:rsidRPr="00544F1B" w:rsidRDefault="00E11CED">
    <w:pPr>
      <w:pStyle w:val="BodyText"/>
      <w:spacing w:line="14" w:lineRule="auto"/>
      <w:ind w:left="0"/>
      <w:jc w:val="left"/>
      <w:rPr>
        <w:b/>
        <w:bCs/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B277653"/>
    <w:multiLevelType w:val="hybridMultilevel"/>
    <w:tmpl w:val="277C2090"/>
    <w:lvl w:ilvl="0" w:tplc="96244EEC">
      <w:numFmt w:val="bullet"/>
      <w:lvlText w:val="-"/>
      <w:lvlJc w:val="left"/>
      <w:pPr>
        <w:ind w:left="568" w:hanging="164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40C2C4D8">
      <w:numFmt w:val="bullet"/>
      <w:lvlText w:val="•"/>
      <w:lvlJc w:val="left"/>
      <w:pPr>
        <w:ind w:left="1496" w:hanging="164"/>
      </w:pPr>
      <w:rPr>
        <w:rFonts w:hint="default"/>
      </w:rPr>
    </w:lvl>
    <w:lvl w:ilvl="2" w:tplc="4B9E3C5A">
      <w:numFmt w:val="bullet"/>
      <w:lvlText w:val="•"/>
      <w:lvlJc w:val="left"/>
      <w:pPr>
        <w:ind w:left="2432" w:hanging="164"/>
      </w:pPr>
      <w:rPr>
        <w:rFonts w:hint="default"/>
      </w:rPr>
    </w:lvl>
    <w:lvl w:ilvl="3" w:tplc="BCFE1096">
      <w:numFmt w:val="bullet"/>
      <w:lvlText w:val="•"/>
      <w:lvlJc w:val="left"/>
      <w:pPr>
        <w:ind w:left="3369" w:hanging="164"/>
      </w:pPr>
      <w:rPr>
        <w:rFonts w:hint="default"/>
      </w:rPr>
    </w:lvl>
    <w:lvl w:ilvl="4" w:tplc="A6F20510">
      <w:numFmt w:val="bullet"/>
      <w:lvlText w:val="•"/>
      <w:lvlJc w:val="left"/>
      <w:pPr>
        <w:ind w:left="4305" w:hanging="164"/>
      </w:pPr>
      <w:rPr>
        <w:rFonts w:hint="default"/>
      </w:rPr>
    </w:lvl>
    <w:lvl w:ilvl="5" w:tplc="8FB47AEE">
      <w:numFmt w:val="bullet"/>
      <w:lvlText w:val="•"/>
      <w:lvlJc w:val="left"/>
      <w:pPr>
        <w:ind w:left="5241" w:hanging="164"/>
      </w:pPr>
      <w:rPr>
        <w:rFonts w:hint="default"/>
      </w:rPr>
    </w:lvl>
    <w:lvl w:ilvl="6" w:tplc="63C058D2">
      <w:numFmt w:val="bullet"/>
      <w:lvlText w:val="•"/>
      <w:lvlJc w:val="left"/>
      <w:pPr>
        <w:ind w:left="6178" w:hanging="164"/>
      </w:pPr>
      <w:rPr>
        <w:rFonts w:hint="default"/>
      </w:rPr>
    </w:lvl>
    <w:lvl w:ilvl="7" w:tplc="DC46191C">
      <w:numFmt w:val="bullet"/>
      <w:lvlText w:val="•"/>
      <w:lvlJc w:val="left"/>
      <w:pPr>
        <w:ind w:left="7114" w:hanging="164"/>
      </w:pPr>
      <w:rPr>
        <w:rFonts w:hint="default"/>
      </w:rPr>
    </w:lvl>
    <w:lvl w:ilvl="8" w:tplc="B2109B34">
      <w:numFmt w:val="bullet"/>
      <w:lvlText w:val="•"/>
      <w:lvlJc w:val="left"/>
      <w:pPr>
        <w:ind w:left="8050" w:hanging="164"/>
      </w:pPr>
      <w:rPr>
        <w:rFonts w:hint="default"/>
      </w:rPr>
    </w:lvl>
  </w:abstractNum>
  <w:abstractNum w:abstractNumId="2">
    <w:nsid w:val="16AF6E32"/>
    <w:multiLevelType w:val="hybridMultilevel"/>
    <w:tmpl w:val="69E4A9A0"/>
    <w:lvl w:ilvl="0" w:tplc="EF149012">
      <w:numFmt w:val="bullet"/>
      <w:lvlText w:val="-"/>
      <w:lvlJc w:val="left"/>
      <w:pPr>
        <w:ind w:left="568" w:hanging="334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732CCF36">
      <w:numFmt w:val="bullet"/>
      <w:lvlText w:val="•"/>
      <w:lvlJc w:val="left"/>
      <w:pPr>
        <w:ind w:left="1496" w:hanging="334"/>
      </w:pPr>
      <w:rPr>
        <w:rFonts w:hint="default"/>
      </w:rPr>
    </w:lvl>
    <w:lvl w:ilvl="2" w:tplc="FF2A9686">
      <w:numFmt w:val="bullet"/>
      <w:lvlText w:val="•"/>
      <w:lvlJc w:val="left"/>
      <w:pPr>
        <w:ind w:left="2432" w:hanging="334"/>
      </w:pPr>
      <w:rPr>
        <w:rFonts w:hint="default"/>
      </w:rPr>
    </w:lvl>
    <w:lvl w:ilvl="3" w:tplc="1A22F53E">
      <w:numFmt w:val="bullet"/>
      <w:lvlText w:val="•"/>
      <w:lvlJc w:val="left"/>
      <w:pPr>
        <w:ind w:left="3369" w:hanging="334"/>
      </w:pPr>
      <w:rPr>
        <w:rFonts w:hint="default"/>
      </w:rPr>
    </w:lvl>
    <w:lvl w:ilvl="4" w:tplc="FF2033BE">
      <w:numFmt w:val="bullet"/>
      <w:lvlText w:val="•"/>
      <w:lvlJc w:val="left"/>
      <w:pPr>
        <w:ind w:left="4305" w:hanging="334"/>
      </w:pPr>
      <w:rPr>
        <w:rFonts w:hint="default"/>
      </w:rPr>
    </w:lvl>
    <w:lvl w:ilvl="5" w:tplc="70362304">
      <w:numFmt w:val="bullet"/>
      <w:lvlText w:val="•"/>
      <w:lvlJc w:val="left"/>
      <w:pPr>
        <w:ind w:left="5241" w:hanging="334"/>
      </w:pPr>
      <w:rPr>
        <w:rFonts w:hint="default"/>
      </w:rPr>
    </w:lvl>
    <w:lvl w:ilvl="6" w:tplc="BFFC9994">
      <w:numFmt w:val="bullet"/>
      <w:lvlText w:val="•"/>
      <w:lvlJc w:val="left"/>
      <w:pPr>
        <w:ind w:left="6178" w:hanging="334"/>
      </w:pPr>
      <w:rPr>
        <w:rFonts w:hint="default"/>
      </w:rPr>
    </w:lvl>
    <w:lvl w:ilvl="7" w:tplc="41CA69CC">
      <w:numFmt w:val="bullet"/>
      <w:lvlText w:val="•"/>
      <w:lvlJc w:val="left"/>
      <w:pPr>
        <w:ind w:left="7114" w:hanging="334"/>
      </w:pPr>
      <w:rPr>
        <w:rFonts w:hint="default"/>
      </w:rPr>
    </w:lvl>
    <w:lvl w:ilvl="8" w:tplc="1ABCEBC0">
      <w:numFmt w:val="bullet"/>
      <w:lvlText w:val="•"/>
      <w:lvlJc w:val="left"/>
      <w:pPr>
        <w:ind w:left="8050" w:hanging="334"/>
      </w:pPr>
      <w:rPr>
        <w:rFonts w:hint="default"/>
      </w:rPr>
    </w:lvl>
  </w:abstractNum>
  <w:abstractNum w:abstractNumId="3">
    <w:nsid w:val="3846148D"/>
    <w:multiLevelType w:val="hybridMultilevel"/>
    <w:tmpl w:val="2542DA8E"/>
    <w:lvl w:ilvl="0" w:tplc="2C30BABE">
      <w:start w:val="1"/>
      <w:numFmt w:val="decimal"/>
      <w:lvlText w:val="%1"/>
      <w:lvlJc w:val="left"/>
      <w:pPr>
        <w:ind w:left="144" w:hanging="303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9C6A37A4">
      <w:numFmt w:val="bullet"/>
      <w:lvlText w:val="•"/>
      <w:lvlJc w:val="left"/>
      <w:pPr>
        <w:ind w:left="1696" w:hanging="303"/>
      </w:pPr>
      <w:rPr>
        <w:rFonts w:hint="default"/>
      </w:rPr>
    </w:lvl>
    <w:lvl w:ilvl="2" w:tplc="09544C30">
      <w:numFmt w:val="bullet"/>
      <w:lvlText w:val="•"/>
      <w:lvlJc w:val="left"/>
      <w:pPr>
        <w:ind w:left="3253" w:hanging="303"/>
      </w:pPr>
      <w:rPr>
        <w:rFonts w:hint="default"/>
      </w:rPr>
    </w:lvl>
    <w:lvl w:ilvl="3" w:tplc="44B4FF1C">
      <w:numFmt w:val="bullet"/>
      <w:lvlText w:val="•"/>
      <w:lvlJc w:val="left"/>
      <w:pPr>
        <w:ind w:left="4809" w:hanging="303"/>
      </w:pPr>
      <w:rPr>
        <w:rFonts w:hint="default"/>
      </w:rPr>
    </w:lvl>
    <w:lvl w:ilvl="4" w:tplc="5EDCA792">
      <w:numFmt w:val="bullet"/>
      <w:lvlText w:val="•"/>
      <w:lvlJc w:val="left"/>
      <w:pPr>
        <w:ind w:left="6366" w:hanging="303"/>
      </w:pPr>
      <w:rPr>
        <w:rFonts w:hint="default"/>
      </w:rPr>
    </w:lvl>
    <w:lvl w:ilvl="5" w:tplc="F6A6CBAE">
      <w:numFmt w:val="bullet"/>
      <w:lvlText w:val="•"/>
      <w:lvlJc w:val="left"/>
      <w:pPr>
        <w:ind w:left="7922" w:hanging="303"/>
      </w:pPr>
      <w:rPr>
        <w:rFonts w:hint="default"/>
      </w:rPr>
    </w:lvl>
    <w:lvl w:ilvl="6" w:tplc="70A4E6CE">
      <w:numFmt w:val="bullet"/>
      <w:lvlText w:val="•"/>
      <w:lvlJc w:val="left"/>
      <w:pPr>
        <w:ind w:left="9479" w:hanging="303"/>
      </w:pPr>
      <w:rPr>
        <w:rFonts w:hint="default"/>
      </w:rPr>
    </w:lvl>
    <w:lvl w:ilvl="7" w:tplc="ED14CA70">
      <w:numFmt w:val="bullet"/>
      <w:lvlText w:val="•"/>
      <w:lvlJc w:val="left"/>
      <w:pPr>
        <w:ind w:left="11035" w:hanging="303"/>
      </w:pPr>
      <w:rPr>
        <w:rFonts w:hint="default"/>
      </w:rPr>
    </w:lvl>
    <w:lvl w:ilvl="8" w:tplc="DD907532">
      <w:numFmt w:val="bullet"/>
      <w:lvlText w:val="•"/>
      <w:lvlJc w:val="left"/>
      <w:pPr>
        <w:ind w:left="12592" w:hanging="303"/>
      </w:pPr>
      <w:rPr>
        <w:rFonts w:hint="default"/>
      </w:rPr>
    </w:lvl>
  </w:abstractNum>
  <w:abstractNum w:abstractNumId="4">
    <w:nsid w:val="3EAE5908"/>
    <w:multiLevelType w:val="hybridMultilevel"/>
    <w:tmpl w:val="C0E48E70"/>
    <w:lvl w:ilvl="0" w:tplc="CEDEA95A">
      <w:numFmt w:val="bullet"/>
      <w:lvlText w:val="-"/>
      <w:lvlJc w:val="left"/>
      <w:pPr>
        <w:ind w:left="1439" w:hanging="164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56BE1802">
      <w:numFmt w:val="bullet"/>
      <w:lvlText w:val="•"/>
      <w:lvlJc w:val="left"/>
      <w:pPr>
        <w:ind w:left="2288" w:hanging="164"/>
      </w:pPr>
      <w:rPr>
        <w:rFonts w:hint="default"/>
      </w:rPr>
    </w:lvl>
    <w:lvl w:ilvl="2" w:tplc="52249CCE">
      <w:numFmt w:val="bullet"/>
      <w:lvlText w:val="•"/>
      <w:lvlJc w:val="left"/>
      <w:pPr>
        <w:ind w:left="3136" w:hanging="164"/>
      </w:pPr>
      <w:rPr>
        <w:rFonts w:hint="default"/>
      </w:rPr>
    </w:lvl>
    <w:lvl w:ilvl="3" w:tplc="F9D05312">
      <w:numFmt w:val="bullet"/>
      <w:lvlText w:val="•"/>
      <w:lvlJc w:val="left"/>
      <w:pPr>
        <w:ind w:left="3985" w:hanging="164"/>
      </w:pPr>
      <w:rPr>
        <w:rFonts w:hint="default"/>
      </w:rPr>
    </w:lvl>
    <w:lvl w:ilvl="4" w:tplc="61989230">
      <w:numFmt w:val="bullet"/>
      <w:lvlText w:val="•"/>
      <w:lvlJc w:val="left"/>
      <w:pPr>
        <w:ind w:left="4833" w:hanging="164"/>
      </w:pPr>
      <w:rPr>
        <w:rFonts w:hint="default"/>
      </w:rPr>
    </w:lvl>
    <w:lvl w:ilvl="5" w:tplc="BA0E47C6">
      <w:numFmt w:val="bullet"/>
      <w:lvlText w:val="•"/>
      <w:lvlJc w:val="left"/>
      <w:pPr>
        <w:ind w:left="5681" w:hanging="164"/>
      </w:pPr>
      <w:rPr>
        <w:rFonts w:hint="default"/>
      </w:rPr>
    </w:lvl>
    <w:lvl w:ilvl="6" w:tplc="C9265176">
      <w:numFmt w:val="bullet"/>
      <w:lvlText w:val="•"/>
      <w:lvlJc w:val="left"/>
      <w:pPr>
        <w:ind w:left="6530" w:hanging="164"/>
      </w:pPr>
      <w:rPr>
        <w:rFonts w:hint="default"/>
      </w:rPr>
    </w:lvl>
    <w:lvl w:ilvl="7" w:tplc="9E3252D4">
      <w:numFmt w:val="bullet"/>
      <w:lvlText w:val="•"/>
      <w:lvlJc w:val="left"/>
      <w:pPr>
        <w:ind w:left="7378" w:hanging="164"/>
      </w:pPr>
      <w:rPr>
        <w:rFonts w:hint="default"/>
      </w:rPr>
    </w:lvl>
    <w:lvl w:ilvl="8" w:tplc="15FCBE22">
      <w:numFmt w:val="bullet"/>
      <w:lvlText w:val="•"/>
      <w:lvlJc w:val="left"/>
      <w:pPr>
        <w:ind w:left="8226" w:hanging="164"/>
      </w:pPr>
      <w:rPr>
        <w:rFonts w:hint="default"/>
      </w:rPr>
    </w:lvl>
  </w:abstractNum>
  <w:abstractNum w:abstractNumId="5">
    <w:nsid w:val="3F0D2061"/>
    <w:multiLevelType w:val="hybridMultilevel"/>
    <w:tmpl w:val="B8121DD0"/>
    <w:lvl w:ilvl="0" w:tplc="1FB48B62">
      <w:start w:val="1"/>
      <w:numFmt w:val="decimal"/>
      <w:lvlText w:val="%1."/>
      <w:lvlJc w:val="left"/>
      <w:pPr>
        <w:ind w:left="568" w:hanging="326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D95A1528">
      <w:numFmt w:val="bullet"/>
      <w:lvlText w:val="•"/>
      <w:lvlJc w:val="left"/>
      <w:pPr>
        <w:ind w:left="1496" w:hanging="326"/>
      </w:pPr>
      <w:rPr>
        <w:rFonts w:hint="default"/>
      </w:rPr>
    </w:lvl>
    <w:lvl w:ilvl="2" w:tplc="036C801A">
      <w:numFmt w:val="bullet"/>
      <w:lvlText w:val="•"/>
      <w:lvlJc w:val="left"/>
      <w:pPr>
        <w:ind w:left="2432" w:hanging="326"/>
      </w:pPr>
      <w:rPr>
        <w:rFonts w:hint="default"/>
      </w:rPr>
    </w:lvl>
    <w:lvl w:ilvl="3" w:tplc="E5EC1BE8">
      <w:numFmt w:val="bullet"/>
      <w:lvlText w:val="•"/>
      <w:lvlJc w:val="left"/>
      <w:pPr>
        <w:ind w:left="3369" w:hanging="326"/>
      </w:pPr>
      <w:rPr>
        <w:rFonts w:hint="default"/>
      </w:rPr>
    </w:lvl>
    <w:lvl w:ilvl="4" w:tplc="F12A5B1A">
      <w:numFmt w:val="bullet"/>
      <w:lvlText w:val="•"/>
      <w:lvlJc w:val="left"/>
      <w:pPr>
        <w:ind w:left="4305" w:hanging="326"/>
      </w:pPr>
      <w:rPr>
        <w:rFonts w:hint="default"/>
      </w:rPr>
    </w:lvl>
    <w:lvl w:ilvl="5" w:tplc="8056DB0C">
      <w:numFmt w:val="bullet"/>
      <w:lvlText w:val="•"/>
      <w:lvlJc w:val="left"/>
      <w:pPr>
        <w:ind w:left="5241" w:hanging="326"/>
      </w:pPr>
      <w:rPr>
        <w:rFonts w:hint="default"/>
      </w:rPr>
    </w:lvl>
    <w:lvl w:ilvl="6" w:tplc="030411BA">
      <w:numFmt w:val="bullet"/>
      <w:lvlText w:val="•"/>
      <w:lvlJc w:val="left"/>
      <w:pPr>
        <w:ind w:left="6178" w:hanging="326"/>
      </w:pPr>
      <w:rPr>
        <w:rFonts w:hint="default"/>
      </w:rPr>
    </w:lvl>
    <w:lvl w:ilvl="7" w:tplc="6CDEE1FA">
      <w:numFmt w:val="bullet"/>
      <w:lvlText w:val="•"/>
      <w:lvlJc w:val="left"/>
      <w:pPr>
        <w:ind w:left="7114" w:hanging="326"/>
      </w:pPr>
      <w:rPr>
        <w:rFonts w:hint="default"/>
      </w:rPr>
    </w:lvl>
    <w:lvl w:ilvl="8" w:tplc="B38A2B78">
      <w:numFmt w:val="bullet"/>
      <w:lvlText w:val="•"/>
      <w:lvlJc w:val="left"/>
      <w:pPr>
        <w:ind w:left="8050" w:hanging="326"/>
      </w:pPr>
      <w:rPr>
        <w:rFonts w:hint="default"/>
      </w:rPr>
    </w:lvl>
  </w:abstractNum>
  <w:abstractNum w:abstractNumId="6">
    <w:nsid w:val="54D77D40"/>
    <w:multiLevelType w:val="hybridMultilevel"/>
    <w:tmpl w:val="CB424198"/>
    <w:lvl w:ilvl="0" w:tplc="CC0EE820">
      <w:numFmt w:val="bullet"/>
      <w:lvlText w:val=""/>
      <w:lvlJc w:val="left"/>
      <w:pPr>
        <w:ind w:left="1288" w:hanging="360"/>
      </w:pPr>
      <w:rPr>
        <w:rFonts w:ascii="Symbol" w:eastAsia="Times New Roman" w:hAnsi="Symbol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A8EE639E">
      <w:numFmt w:val="bullet"/>
      <w:lvlText w:val="•"/>
      <w:lvlJc w:val="left"/>
      <w:pPr>
        <w:ind w:left="2144" w:hanging="360"/>
      </w:pPr>
      <w:rPr>
        <w:rFonts w:hint="default"/>
      </w:rPr>
    </w:lvl>
    <w:lvl w:ilvl="2" w:tplc="1354C198">
      <w:numFmt w:val="bullet"/>
      <w:lvlText w:val="•"/>
      <w:lvlJc w:val="left"/>
      <w:pPr>
        <w:ind w:left="3008" w:hanging="360"/>
      </w:pPr>
      <w:rPr>
        <w:rFonts w:hint="default"/>
      </w:rPr>
    </w:lvl>
    <w:lvl w:ilvl="3" w:tplc="699AAA66">
      <w:numFmt w:val="bullet"/>
      <w:lvlText w:val="•"/>
      <w:lvlJc w:val="left"/>
      <w:pPr>
        <w:ind w:left="3873" w:hanging="360"/>
      </w:pPr>
      <w:rPr>
        <w:rFonts w:hint="default"/>
      </w:rPr>
    </w:lvl>
    <w:lvl w:ilvl="4" w:tplc="A13642D2">
      <w:numFmt w:val="bullet"/>
      <w:lvlText w:val="•"/>
      <w:lvlJc w:val="left"/>
      <w:pPr>
        <w:ind w:left="4737" w:hanging="360"/>
      </w:pPr>
      <w:rPr>
        <w:rFonts w:hint="default"/>
      </w:rPr>
    </w:lvl>
    <w:lvl w:ilvl="5" w:tplc="EF3EC9FC">
      <w:numFmt w:val="bullet"/>
      <w:lvlText w:val="•"/>
      <w:lvlJc w:val="left"/>
      <w:pPr>
        <w:ind w:left="5601" w:hanging="360"/>
      </w:pPr>
      <w:rPr>
        <w:rFonts w:hint="default"/>
      </w:rPr>
    </w:lvl>
    <w:lvl w:ilvl="6" w:tplc="86B8AE6A">
      <w:numFmt w:val="bullet"/>
      <w:lvlText w:val="•"/>
      <w:lvlJc w:val="left"/>
      <w:pPr>
        <w:ind w:left="6466" w:hanging="360"/>
      </w:pPr>
      <w:rPr>
        <w:rFonts w:hint="default"/>
      </w:rPr>
    </w:lvl>
    <w:lvl w:ilvl="7" w:tplc="AB04425A">
      <w:numFmt w:val="bullet"/>
      <w:lvlText w:val="•"/>
      <w:lvlJc w:val="left"/>
      <w:pPr>
        <w:ind w:left="7330" w:hanging="360"/>
      </w:pPr>
      <w:rPr>
        <w:rFonts w:hint="default"/>
      </w:rPr>
    </w:lvl>
    <w:lvl w:ilvl="8" w:tplc="F23A62F2">
      <w:numFmt w:val="bullet"/>
      <w:lvlText w:val="•"/>
      <w:lvlJc w:val="left"/>
      <w:pPr>
        <w:ind w:left="8194" w:hanging="360"/>
      </w:pPr>
      <w:rPr>
        <w:rFonts w:hint="default"/>
      </w:rPr>
    </w:lvl>
  </w:abstractNum>
  <w:abstractNum w:abstractNumId="7">
    <w:nsid w:val="5E650DC1"/>
    <w:multiLevelType w:val="hybridMultilevel"/>
    <w:tmpl w:val="CBD689FE"/>
    <w:lvl w:ilvl="0" w:tplc="51CA04E8">
      <w:start w:val="1"/>
      <w:numFmt w:val="decimal"/>
      <w:lvlText w:val="%1."/>
      <w:lvlJc w:val="left"/>
      <w:pPr>
        <w:ind w:left="568" w:hanging="369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87846910">
      <w:numFmt w:val="bullet"/>
      <w:lvlText w:val="•"/>
      <w:lvlJc w:val="left"/>
      <w:pPr>
        <w:ind w:left="1496" w:hanging="369"/>
      </w:pPr>
      <w:rPr>
        <w:rFonts w:hint="default"/>
      </w:rPr>
    </w:lvl>
    <w:lvl w:ilvl="2" w:tplc="E19A6D88">
      <w:numFmt w:val="bullet"/>
      <w:lvlText w:val="•"/>
      <w:lvlJc w:val="left"/>
      <w:pPr>
        <w:ind w:left="2432" w:hanging="369"/>
      </w:pPr>
      <w:rPr>
        <w:rFonts w:hint="default"/>
      </w:rPr>
    </w:lvl>
    <w:lvl w:ilvl="3" w:tplc="5FEA123C">
      <w:numFmt w:val="bullet"/>
      <w:lvlText w:val="•"/>
      <w:lvlJc w:val="left"/>
      <w:pPr>
        <w:ind w:left="3369" w:hanging="369"/>
      </w:pPr>
      <w:rPr>
        <w:rFonts w:hint="default"/>
      </w:rPr>
    </w:lvl>
    <w:lvl w:ilvl="4" w:tplc="C9763D82">
      <w:numFmt w:val="bullet"/>
      <w:lvlText w:val="•"/>
      <w:lvlJc w:val="left"/>
      <w:pPr>
        <w:ind w:left="4305" w:hanging="369"/>
      </w:pPr>
      <w:rPr>
        <w:rFonts w:hint="default"/>
      </w:rPr>
    </w:lvl>
    <w:lvl w:ilvl="5" w:tplc="017E9E36">
      <w:numFmt w:val="bullet"/>
      <w:lvlText w:val="•"/>
      <w:lvlJc w:val="left"/>
      <w:pPr>
        <w:ind w:left="5241" w:hanging="369"/>
      </w:pPr>
      <w:rPr>
        <w:rFonts w:hint="default"/>
      </w:rPr>
    </w:lvl>
    <w:lvl w:ilvl="6" w:tplc="1506FB3C">
      <w:numFmt w:val="bullet"/>
      <w:lvlText w:val="•"/>
      <w:lvlJc w:val="left"/>
      <w:pPr>
        <w:ind w:left="6178" w:hanging="369"/>
      </w:pPr>
      <w:rPr>
        <w:rFonts w:hint="default"/>
      </w:rPr>
    </w:lvl>
    <w:lvl w:ilvl="7" w:tplc="E88CFC66">
      <w:numFmt w:val="bullet"/>
      <w:lvlText w:val="•"/>
      <w:lvlJc w:val="left"/>
      <w:pPr>
        <w:ind w:left="7114" w:hanging="369"/>
      </w:pPr>
      <w:rPr>
        <w:rFonts w:hint="default"/>
      </w:rPr>
    </w:lvl>
    <w:lvl w:ilvl="8" w:tplc="9F260244">
      <w:numFmt w:val="bullet"/>
      <w:lvlText w:val="•"/>
      <w:lvlJc w:val="left"/>
      <w:pPr>
        <w:ind w:left="8050" w:hanging="369"/>
      </w:pPr>
      <w:rPr>
        <w:rFonts w:hint="default"/>
      </w:rPr>
    </w:lvl>
  </w:abstractNum>
  <w:abstractNum w:abstractNumId="8">
    <w:nsid w:val="63A02E4B"/>
    <w:multiLevelType w:val="multilevel"/>
    <w:tmpl w:val="7C02F82E"/>
    <w:lvl w:ilvl="0">
      <w:start w:val="1"/>
      <w:numFmt w:val="decimal"/>
      <w:lvlText w:val="%1."/>
      <w:lvlJc w:val="left"/>
      <w:pPr>
        <w:ind w:left="4070" w:hanging="281"/>
      </w:pPr>
      <w:rPr>
        <w:rFonts w:ascii="Times New Roman" w:eastAsia="Times New Roman" w:hAnsi="Times New Roman" w:hint="default"/>
        <w:b/>
        <w:bCs/>
        <w:i w:val="0"/>
        <w:iCs w:val="0"/>
        <w:spacing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568" w:hanging="694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568" w:hanging="736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-3"/>
        <w:w w:val="100"/>
        <w:sz w:val="28"/>
        <w:szCs w:val="28"/>
      </w:rPr>
    </w:lvl>
    <w:lvl w:ilvl="3">
      <w:numFmt w:val="bullet"/>
      <w:lvlText w:val="-"/>
      <w:lvlJc w:val="left"/>
      <w:pPr>
        <w:ind w:left="568" w:hanging="255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4">
      <w:numFmt w:val="bullet"/>
      <w:lvlText w:val="•"/>
      <w:lvlJc w:val="left"/>
      <w:pPr>
        <w:ind w:left="6027" w:hanging="255"/>
      </w:pPr>
      <w:rPr>
        <w:rFonts w:hint="default"/>
      </w:rPr>
    </w:lvl>
    <w:lvl w:ilvl="5">
      <w:numFmt w:val="bullet"/>
      <w:lvlText w:val="•"/>
      <w:lvlJc w:val="left"/>
      <w:pPr>
        <w:ind w:left="6677" w:hanging="255"/>
      </w:pPr>
      <w:rPr>
        <w:rFonts w:hint="default"/>
      </w:rPr>
    </w:lvl>
    <w:lvl w:ilvl="6">
      <w:numFmt w:val="bullet"/>
      <w:lvlText w:val="•"/>
      <w:lvlJc w:val="left"/>
      <w:pPr>
        <w:ind w:left="7326" w:hanging="255"/>
      </w:pPr>
      <w:rPr>
        <w:rFonts w:hint="default"/>
      </w:rPr>
    </w:lvl>
    <w:lvl w:ilvl="7">
      <w:numFmt w:val="bullet"/>
      <w:lvlText w:val="•"/>
      <w:lvlJc w:val="left"/>
      <w:pPr>
        <w:ind w:left="7975" w:hanging="255"/>
      </w:pPr>
      <w:rPr>
        <w:rFonts w:hint="default"/>
      </w:rPr>
    </w:lvl>
    <w:lvl w:ilvl="8">
      <w:numFmt w:val="bullet"/>
      <w:lvlText w:val="•"/>
      <w:lvlJc w:val="left"/>
      <w:pPr>
        <w:ind w:left="8624" w:hanging="255"/>
      </w:pPr>
      <w:rPr>
        <w:rFonts w:hint="default"/>
      </w:rPr>
    </w:lvl>
  </w:abstractNum>
  <w:abstractNum w:abstractNumId="9">
    <w:nsid w:val="7089082C"/>
    <w:multiLevelType w:val="hybridMultilevel"/>
    <w:tmpl w:val="6FC8BED4"/>
    <w:lvl w:ilvl="0" w:tplc="65BC5610">
      <w:numFmt w:val="bullet"/>
      <w:lvlText w:val="-"/>
      <w:lvlJc w:val="left"/>
      <w:pPr>
        <w:ind w:left="568" w:hanging="257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14F2F6EC">
      <w:numFmt w:val="bullet"/>
      <w:lvlText w:val="•"/>
      <w:lvlJc w:val="left"/>
      <w:pPr>
        <w:ind w:left="1496" w:hanging="257"/>
      </w:pPr>
      <w:rPr>
        <w:rFonts w:hint="default"/>
      </w:rPr>
    </w:lvl>
    <w:lvl w:ilvl="2" w:tplc="4ED22A76">
      <w:numFmt w:val="bullet"/>
      <w:lvlText w:val="•"/>
      <w:lvlJc w:val="left"/>
      <w:pPr>
        <w:ind w:left="2432" w:hanging="257"/>
      </w:pPr>
      <w:rPr>
        <w:rFonts w:hint="default"/>
      </w:rPr>
    </w:lvl>
    <w:lvl w:ilvl="3" w:tplc="371EC136">
      <w:numFmt w:val="bullet"/>
      <w:lvlText w:val="•"/>
      <w:lvlJc w:val="left"/>
      <w:pPr>
        <w:ind w:left="3369" w:hanging="257"/>
      </w:pPr>
      <w:rPr>
        <w:rFonts w:hint="default"/>
      </w:rPr>
    </w:lvl>
    <w:lvl w:ilvl="4" w:tplc="B5004980">
      <w:numFmt w:val="bullet"/>
      <w:lvlText w:val="•"/>
      <w:lvlJc w:val="left"/>
      <w:pPr>
        <w:ind w:left="4305" w:hanging="257"/>
      </w:pPr>
      <w:rPr>
        <w:rFonts w:hint="default"/>
      </w:rPr>
    </w:lvl>
    <w:lvl w:ilvl="5" w:tplc="3F94888A">
      <w:numFmt w:val="bullet"/>
      <w:lvlText w:val="•"/>
      <w:lvlJc w:val="left"/>
      <w:pPr>
        <w:ind w:left="5241" w:hanging="257"/>
      </w:pPr>
      <w:rPr>
        <w:rFonts w:hint="default"/>
      </w:rPr>
    </w:lvl>
    <w:lvl w:ilvl="6" w:tplc="BA16816A">
      <w:numFmt w:val="bullet"/>
      <w:lvlText w:val="•"/>
      <w:lvlJc w:val="left"/>
      <w:pPr>
        <w:ind w:left="6178" w:hanging="257"/>
      </w:pPr>
      <w:rPr>
        <w:rFonts w:hint="default"/>
      </w:rPr>
    </w:lvl>
    <w:lvl w:ilvl="7" w:tplc="2074622C">
      <w:numFmt w:val="bullet"/>
      <w:lvlText w:val="•"/>
      <w:lvlJc w:val="left"/>
      <w:pPr>
        <w:ind w:left="7114" w:hanging="257"/>
      </w:pPr>
      <w:rPr>
        <w:rFonts w:hint="default"/>
      </w:rPr>
    </w:lvl>
    <w:lvl w:ilvl="8" w:tplc="9CBA35A6">
      <w:numFmt w:val="bullet"/>
      <w:lvlText w:val="•"/>
      <w:lvlJc w:val="left"/>
      <w:pPr>
        <w:ind w:left="8050" w:hanging="257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2"/>
  </w:num>
  <w:num w:numId="6">
    <w:abstractNumId w:val="4"/>
  </w:num>
  <w:num w:numId="7">
    <w:abstractNumId w:val="9"/>
  </w:num>
  <w:num w:numId="8">
    <w:abstractNumId w:val="8"/>
  </w:num>
  <w:num w:numId="9">
    <w:abstractNumId w:val="7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5C70"/>
    <w:rsid w:val="000005DC"/>
    <w:rsid w:val="000018C3"/>
    <w:rsid w:val="00005D27"/>
    <w:rsid w:val="00013C38"/>
    <w:rsid w:val="00017B81"/>
    <w:rsid w:val="00026AA8"/>
    <w:rsid w:val="00032973"/>
    <w:rsid w:val="00045C70"/>
    <w:rsid w:val="00056A59"/>
    <w:rsid w:val="00071CA2"/>
    <w:rsid w:val="00076287"/>
    <w:rsid w:val="00086131"/>
    <w:rsid w:val="000A3E74"/>
    <w:rsid w:val="000D22F3"/>
    <w:rsid w:val="000F67B5"/>
    <w:rsid w:val="00101107"/>
    <w:rsid w:val="00102224"/>
    <w:rsid w:val="00125E74"/>
    <w:rsid w:val="00150207"/>
    <w:rsid w:val="0017200E"/>
    <w:rsid w:val="00192B0C"/>
    <w:rsid w:val="001945AE"/>
    <w:rsid w:val="001C5306"/>
    <w:rsid w:val="001E110C"/>
    <w:rsid w:val="001F6D9F"/>
    <w:rsid w:val="0021636F"/>
    <w:rsid w:val="00217442"/>
    <w:rsid w:val="00217479"/>
    <w:rsid w:val="002214D2"/>
    <w:rsid w:val="00224F95"/>
    <w:rsid w:val="00235405"/>
    <w:rsid w:val="00285225"/>
    <w:rsid w:val="00294CAC"/>
    <w:rsid w:val="002D64F1"/>
    <w:rsid w:val="00300B9F"/>
    <w:rsid w:val="003018E5"/>
    <w:rsid w:val="003052AC"/>
    <w:rsid w:val="00325622"/>
    <w:rsid w:val="00334537"/>
    <w:rsid w:val="003437DA"/>
    <w:rsid w:val="00343ECF"/>
    <w:rsid w:val="00352510"/>
    <w:rsid w:val="00357C47"/>
    <w:rsid w:val="003769F0"/>
    <w:rsid w:val="003C0AC9"/>
    <w:rsid w:val="003C4E69"/>
    <w:rsid w:val="003C50E4"/>
    <w:rsid w:val="003F140A"/>
    <w:rsid w:val="0041404F"/>
    <w:rsid w:val="004256B7"/>
    <w:rsid w:val="00434165"/>
    <w:rsid w:val="00434DE2"/>
    <w:rsid w:val="0044111C"/>
    <w:rsid w:val="00472C5B"/>
    <w:rsid w:val="004A265F"/>
    <w:rsid w:val="004A39F6"/>
    <w:rsid w:val="004C7D23"/>
    <w:rsid w:val="004E6859"/>
    <w:rsid w:val="004F18A1"/>
    <w:rsid w:val="004F76B9"/>
    <w:rsid w:val="005015D2"/>
    <w:rsid w:val="00513486"/>
    <w:rsid w:val="00522870"/>
    <w:rsid w:val="00524812"/>
    <w:rsid w:val="00537ACE"/>
    <w:rsid w:val="00544F1B"/>
    <w:rsid w:val="00590C07"/>
    <w:rsid w:val="005A2ED7"/>
    <w:rsid w:val="005A6A72"/>
    <w:rsid w:val="0061190B"/>
    <w:rsid w:val="00612B89"/>
    <w:rsid w:val="0061700B"/>
    <w:rsid w:val="0062213A"/>
    <w:rsid w:val="00634B3A"/>
    <w:rsid w:val="00663FBE"/>
    <w:rsid w:val="00682055"/>
    <w:rsid w:val="00685C11"/>
    <w:rsid w:val="006A16E5"/>
    <w:rsid w:val="006C0885"/>
    <w:rsid w:val="006C2533"/>
    <w:rsid w:val="006C51BC"/>
    <w:rsid w:val="0071145D"/>
    <w:rsid w:val="00716C91"/>
    <w:rsid w:val="0072032B"/>
    <w:rsid w:val="0074639A"/>
    <w:rsid w:val="0075165E"/>
    <w:rsid w:val="00754B26"/>
    <w:rsid w:val="00757404"/>
    <w:rsid w:val="00757575"/>
    <w:rsid w:val="00773FF3"/>
    <w:rsid w:val="00792858"/>
    <w:rsid w:val="007A4B9F"/>
    <w:rsid w:val="007C0DC9"/>
    <w:rsid w:val="007C46C4"/>
    <w:rsid w:val="007D1BF0"/>
    <w:rsid w:val="007D44E0"/>
    <w:rsid w:val="007E4748"/>
    <w:rsid w:val="007F6531"/>
    <w:rsid w:val="008143B6"/>
    <w:rsid w:val="0082388E"/>
    <w:rsid w:val="00827678"/>
    <w:rsid w:val="00841C35"/>
    <w:rsid w:val="00856840"/>
    <w:rsid w:val="008621AC"/>
    <w:rsid w:val="0086469C"/>
    <w:rsid w:val="008857D4"/>
    <w:rsid w:val="00891725"/>
    <w:rsid w:val="008B0DE2"/>
    <w:rsid w:val="008B0ECC"/>
    <w:rsid w:val="008B39AC"/>
    <w:rsid w:val="008B4BB2"/>
    <w:rsid w:val="008B53AB"/>
    <w:rsid w:val="008B6EE5"/>
    <w:rsid w:val="008C0ADD"/>
    <w:rsid w:val="008C3DEE"/>
    <w:rsid w:val="008C4F18"/>
    <w:rsid w:val="008C5C01"/>
    <w:rsid w:val="008E280E"/>
    <w:rsid w:val="00916446"/>
    <w:rsid w:val="00922244"/>
    <w:rsid w:val="00926433"/>
    <w:rsid w:val="009322C5"/>
    <w:rsid w:val="00941853"/>
    <w:rsid w:val="00947C01"/>
    <w:rsid w:val="00951BA0"/>
    <w:rsid w:val="0095374B"/>
    <w:rsid w:val="009540B2"/>
    <w:rsid w:val="00970343"/>
    <w:rsid w:val="00970ACF"/>
    <w:rsid w:val="0097758F"/>
    <w:rsid w:val="00985BAE"/>
    <w:rsid w:val="009915D7"/>
    <w:rsid w:val="009B0886"/>
    <w:rsid w:val="009B3177"/>
    <w:rsid w:val="009D372B"/>
    <w:rsid w:val="00A018A6"/>
    <w:rsid w:val="00A321C9"/>
    <w:rsid w:val="00A36BC5"/>
    <w:rsid w:val="00A4196D"/>
    <w:rsid w:val="00A57569"/>
    <w:rsid w:val="00A65823"/>
    <w:rsid w:val="00A930E1"/>
    <w:rsid w:val="00AB4B28"/>
    <w:rsid w:val="00AF2E1A"/>
    <w:rsid w:val="00B11ABF"/>
    <w:rsid w:val="00B132E3"/>
    <w:rsid w:val="00B26655"/>
    <w:rsid w:val="00B322AF"/>
    <w:rsid w:val="00B329B6"/>
    <w:rsid w:val="00B3679F"/>
    <w:rsid w:val="00B50411"/>
    <w:rsid w:val="00B730E0"/>
    <w:rsid w:val="00B83DA9"/>
    <w:rsid w:val="00B97759"/>
    <w:rsid w:val="00BC4948"/>
    <w:rsid w:val="00BE0C22"/>
    <w:rsid w:val="00BE1211"/>
    <w:rsid w:val="00BF1867"/>
    <w:rsid w:val="00BF4C1F"/>
    <w:rsid w:val="00C6606B"/>
    <w:rsid w:val="00C90504"/>
    <w:rsid w:val="00C9145D"/>
    <w:rsid w:val="00C93ADD"/>
    <w:rsid w:val="00CA3E69"/>
    <w:rsid w:val="00CA6202"/>
    <w:rsid w:val="00CB0C32"/>
    <w:rsid w:val="00CC3E16"/>
    <w:rsid w:val="00CC6A65"/>
    <w:rsid w:val="00CD0210"/>
    <w:rsid w:val="00CD7B6D"/>
    <w:rsid w:val="00CE2E5A"/>
    <w:rsid w:val="00CF1D72"/>
    <w:rsid w:val="00D13F92"/>
    <w:rsid w:val="00D27CF1"/>
    <w:rsid w:val="00D406C5"/>
    <w:rsid w:val="00D44912"/>
    <w:rsid w:val="00D50840"/>
    <w:rsid w:val="00D50C62"/>
    <w:rsid w:val="00D54948"/>
    <w:rsid w:val="00D7334E"/>
    <w:rsid w:val="00D868E5"/>
    <w:rsid w:val="00DB4FAA"/>
    <w:rsid w:val="00DD16E2"/>
    <w:rsid w:val="00DD43E6"/>
    <w:rsid w:val="00DD7250"/>
    <w:rsid w:val="00DF74AE"/>
    <w:rsid w:val="00E02849"/>
    <w:rsid w:val="00E05337"/>
    <w:rsid w:val="00E11CED"/>
    <w:rsid w:val="00E270B6"/>
    <w:rsid w:val="00E41A29"/>
    <w:rsid w:val="00E52E99"/>
    <w:rsid w:val="00E77BE8"/>
    <w:rsid w:val="00EB0F77"/>
    <w:rsid w:val="00EB0FCA"/>
    <w:rsid w:val="00EF3317"/>
    <w:rsid w:val="00F26882"/>
    <w:rsid w:val="00F361A3"/>
    <w:rsid w:val="00F6002A"/>
    <w:rsid w:val="00F7778A"/>
    <w:rsid w:val="00F911A0"/>
    <w:rsid w:val="00F91921"/>
    <w:rsid w:val="00FA4361"/>
    <w:rsid w:val="00FB6103"/>
    <w:rsid w:val="00FC3321"/>
    <w:rsid w:val="00FF5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C35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634B3A"/>
    <w:pPr>
      <w:ind w:left="568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A4361"/>
    <w:rPr>
      <w:rFonts w:ascii="Times New Roman" w:hAnsi="Times New Roman" w:cs="Times New Roman"/>
      <w:b/>
      <w:bCs/>
      <w:sz w:val="28"/>
      <w:szCs w:val="28"/>
      <w:lang w:val="ru-RU"/>
    </w:rPr>
  </w:style>
  <w:style w:type="table" w:customStyle="1" w:styleId="TableNormal1">
    <w:name w:val="Table Normal1"/>
    <w:uiPriority w:val="99"/>
    <w:semiHidden/>
    <w:rsid w:val="00634B3A"/>
    <w:pPr>
      <w:widowControl w:val="0"/>
      <w:autoSpaceDE w:val="0"/>
      <w:autoSpaceDN w:val="0"/>
    </w:pPr>
    <w:rPr>
      <w:rFonts w:cs="Calibr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634B3A"/>
    <w:pPr>
      <w:ind w:left="568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A4361"/>
    <w:rPr>
      <w:rFonts w:ascii="Times New Roman" w:hAnsi="Times New Roman" w:cs="Times New Roman"/>
      <w:sz w:val="28"/>
      <w:szCs w:val="28"/>
      <w:lang w:val="ru-RU"/>
    </w:rPr>
  </w:style>
  <w:style w:type="paragraph" w:styleId="ListParagraph">
    <w:name w:val="List Paragraph"/>
    <w:basedOn w:val="Normal"/>
    <w:uiPriority w:val="99"/>
    <w:qFormat/>
    <w:rsid w:val="00634B3A"/>
    <w:pPr>
      <w:spacing w:before="1"/>
      <w:ind w:left="568" w:firstLine="708"/>
      <w:jc w:val="both"/>
    </w:pPr>
  </w:style>
  <w:style w:type="paragraph" w:customStyle="1" w:styleId="TableParagraph">
    <w:name w:val="Table Paragraph"/>
    <w:basedOn w:val="Normal"/>
    <w:uiPriority w:val="99"/>
    <w:rsid w:val="00634B3A"/>
  </w:style>
  <w:style w:type="paragraph" w:styleId="NoSpacing">
    <w:name w:val="No Spacing"/>
    <w:uiPriority w:val="99"/>
    <w:qFormat/>
    <w:rsid w:val="008B0ECC"/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21636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1636F"/>
    <w:rPr>
      <w:rFonts w:ascii="Times New Roman" w:hAnsi="Times New Roman" w:cs="Times New Roman"/>
      <w:lang w:val="ru-RU"/>
    </w:rPr>
  </w:style>
  <w:style w:type="paragraph" w:styleId="Footer">
    <w:name w:val="footer"/>
    <w:basedOn w:val="Normal"/>
    <w:link w:val="FooterChar"/>
    <w:uiPriority w:val="99"/>
    <w:rsid w:val="0021636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1636F"/>
    <w:rPr>
      <w:rFonts w:ascii="Times New Roman" w:hAnsi="Times New Roman" w:cs="Times New Roman"/>
      <w:lang w:val="ru-RU"/>
    </w:rPr>
  </w:style>
  <w:style w:type="paragraph" w:customStyle="1" w:styleId="ConsPlusNormal">
    <w:name w:val="ConsPlusNormal"/>
    <w:uiPriority w:val="99"/>
    <w:rsid w:val="00E41A29"/>
    <w:pPr>
      <w:widowControl w:val="0"/>
      <w:autoSpaceDE w:val="0"/>
      <w:autoSpaceDN w:val="0"/>
    </w:pPr>
    <w:rPr>
      <w:rFonts w:ascii="Times New Roman" w:eastAsia="Times New Roman" w:hAnsi="Times New Roman"/>
      <w:kern w:val="2"/>
      <w:sz w:val="24"/>
      <w:szCs w:val="24"/>
    </w:rPr>
  </w:style>
  <w:style w:type="paragraph" w:customStyle="1" w:styleId="ConsPlusTitle">
    <w:name w:val="ConsPlusTitle"/>
    <w:uiPriority w:val="99"/>
    <w:rsid w:val="00E41A29"/>
    <w:pPr>
      <w:widowControl w:val="0"/>
      <w:autoSpaceDE w:val="0"/>
      <w:autoSpaceDN w:val="0"/>
    </w:pPr>
    <w:rPr>
      <w:rFonts w:ascii="Arial" w:eastAsia="Times New Roman" w:hAnsi="Arial" w:cs="Arial"/>
      <w:b/>
      <w:bCs/>
      <w:kern w:val="2"/>
      <w:sz w:val="24"/>
      <w:szCs w:val="24"/>
    </w:rPr>
  </w:style>
  <w:style w:type="paragraph" w:customStyle="1" w:styleId="ConsPlusNonformat">
    <w:name w:val="ConsPlusNonformat"/>
    <w:uiPriority w:val="99"/>
    <w:rsid w:val="006A16E5"/>
    <w:pPr>
      <w:widowControl w:val="0"/>
      <w:autoSpaceDE w:val="0"/>
      <w:autoSpaceDN w:val="0"/>
    </w:pPr>
    <w:rPr>
      <w:rFonts w:ascii="Courier New" w:eastAsia="Times New Roman" w:hAnsi="Courier New" w:cs="Courier New"/>
      <w:kern w:val="2"/>
      <w:sz w:val="20"/>
      <w:szCs w:val="20"/>
    </w:rPr>
  </w:style>
  <w:style w:type="paragraph" w:customStyle="1" w:styleId="ConsPlusCell">
    <w:name w:val="ConsPlusCell"/>
    <w:uiPriority w:val="99"/>
    <w:rsid w:val="006A16E5"/>
    <w:pPr>
      <w:widowControl w:val="0"/>
      <w:autoSpaceDE w:val="0"/>
      <w:autoSpaceDN w:val="0"/>
    </w:pPr>
    <w:rPr>
      <w:rFonts w:ascii="Courier New" w:eastAsia="Times New Roman" w:hAnsi="Courier New" w:cs="Courier New"/>
      <w:kern w:val="2"/>
      <w:sz w:val="20"/>
      <w:szCs w:val="20"/>
    </w:rPr>
  </w:style>
  <w:style w:type="paragraph" w:customStyle="1" w:styleId="ConsPlusDocList">
    <w:name w:val="ConsPlusDocList"/>
    <w:uiPriority w:val="99"/>
    <w:rsid w:val="006A16E5"/>
    <w:pPr>
      <w:widowControl w:val="0"/>
      <w:autoSpaceDE w:val="0"/>
      <w:autoSpaceDN w:val="0"/>
    </w:pPr>
    <w:rPr>
      <w:rFonts w:ascii="Tahoma" w:eastAsia="Times New Roman" w:hAnsi="Tahoma" w:cs="Tahoma"/>
      <w:kern w:val="2"/>
      <w:sz w:val="18"/>
      <w:szCs w:val="18"/>
    </w:rPr>
  </w:style>
  <w:style w:type="paragraph" w:customStyle="1" w:styleId="ConsPlusTitlePage">
    <w:name w:val="ConsPlusTitlePage"/>
    <w:uiPriority w:val="99"/>
    <w:rsid w:val="006A16E5"/>
    <w:pPr>
      <w:widowControl w:val="0"/>
      <w:autoSpaceDE w:val="0"/>
      <w:autoSpaceDN w:val="0"/>
    </w:pPr>
    <w:rPr>
      <w:rFonts w:ascii="Tahoma" w:eastAsia="Times New Roman" w:hAnsi="Tahoma" w:cs="Tahoma"/>
      <w:kern w:val="2"/>
      <w:sz w:val="20"/>
      <w:szCs w:val="20"/>
    </w:rPr>
  </w:style>
  <w:style w:type="paragraph" w:customStyle="1" w:styleId="ConsPlusJurTerm">
    <w:name w:val="ConsPlusJurTerm"/>
    <w:uiPriority w:val="99"/>
    <w:rsid w:val="006A16E5"/>
    <w:pPr>
      <w:widowControl w:val="0"/>
      <w:autoSpaceDE w:val="0"/>
      <w:autoSpaceDN w:val="0"/>
    </w:pPr>
    <w:rPr>
      <w:rFonts w:ascii="Tahoma" w:eastAsia="Times New Roman" w:hAnsi="Tahoma" w:cs="Tahoma"/>
      <w:kern w:val="2"/>
      <w:sz w:val="26"/>
      <w:szCs w:val="26"/>
    </w:rPr>
  </w:style>
  <w:style w:type="paragraph" w:customStyle="1" w:styleId="ConsPlusTextList">
    <w:name w:val="ConsPlusTextList"/>
    <w:uiPriority w:val="99"/>
    <w:rsid w:val="006A16E5"/>
    <w:pPr>
      <w:widowControl w:val="0"/>
      <w:autoSpaceDE w:val="0"/>
      <w:autoSpaceDN w:val="0"/>
    </w:pPr>
    <w:rPr>
      <w:rFonts w:ascii="Times New Roman" w:eastAsia="Times New Roman" w:hAnsi="Times New Roman"/>
      <w:kern w:val="2"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6A16E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6A16E5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79285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2858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053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01&amp;n=83819&amp;date=02.04.2025&amp;dst=100028&amp;field=134" TargetMode="External"/><Relationship Id="rId13" Type="http://schemas.openxmlformats.org/officeDocument/2006/relationships/hyperlink" Target="https://login.consultant.ru/link/?req=doc&amp;base=RLAW201&amp;n=64232&amp;date=02.04.2025&amp;dst=100014&amp;field=134" TargetMode="External"/><Relationship Id="rId18" Type="http://schemas.openxmlformats.org/officeDocument/2006/relationships/hyperlink" Target="https://login.consultant.ru/link/?req=doc&amp;base=LAW&amp;n=482885&amp;date=02.04.2025&amp;dst=712&amp;field=134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login.consultant.ru/link/?req=doc&amp;base=LAW&amp;n=482885&amp;date=02.04.2025&amp;dst=692&amp;field=134" TargetMode="External"/><Relationship Id="rId12" Type="http://schemas.openxmlformats.org/officeDocument/2006/relationships/hyperlink" Target="https://login.consultant.ru/link/?req=doc&amp;base=LAW&amp;n=214641&amp;date=02.04.2025&amp;dst=100009&amp;field=134" TargetMode="External"/><Relationship Id="rId17" Type="http://schemas.openxmlformats.org/officeDocument/2006/relationships/hyperlink" Target="https://login.consultant.ru/link/?req=doc&amp;base=LAW&amp;n=78659&amp;date=02.04.2025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82885&amp;date=02.04.2025&amp;dst=101008&amp;field=134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127516&amp;date=02.04.2025&amp;dst=100010&amp;field=13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482885&amp;date=02.04.2025&amp;dst=709&amp;field=134" TargetMode="External"/><Relationship Id="rId10" Type="http://schemas.openxmlformats.org/officeDocument/2006/relationships/hyperlink" Target="https://login.consultant.ru/link/?req=doc&amp;base=LAW&amp;n=79570&amp;date=02.04.2025&amp;dst=100009&amp;field=134" TargetMode="External"/><Relationship Id="rId19" Type="http://schemas.openxmlformats.org/officeDocument/2006/relationships/hyperlink" Target="https://login.consultant.ru/link/?req=doc&amp;base=LAW&amp;n=482885&amp;date=02.04.2025&amp;dst=715&amp;fie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84164&amp;date=02.04.2025&amp;dst=100009&amp;field=134" TargetMode="External"/><Relationship Id="rId14" Type="http://schemas.openxmlformats.org/officeDocument/2006/relationships/hyperlink" Target="https://login.consultant.ru/link/?req=doc&amp;base=LAW&amp;n=482885&amp;date=02.04.2025&amp;dst=102527&amp;field=134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446</TotalTime>
  <Pages>18</Pages>
  <Words>6622</Words>
  <Characters>-32766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Лосева Е.Ю.</cp:lastModifiedBy>
  <cp:revision>16</cp:revision>
  <cp:lastPrinted>2026-02-06T07:01:00Z</cp:lastPrinted>
  <dcterms:created xsi:type="dcterms:W3CDTF">2026-01-16T12:54:00Z</dcterms:created>
  <dcterms:modified xsi:type="dcterms:W3CDTF">2026-02-06T13:57:00Z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2010</vt:lpwstr>
  </property>
  <property fmtid="{D5CDD505-2E9C-101B-9397-08002B2CF9AE}" pid="3" name="Producer">
    <vt:lpwstr>Microsoft® Word 2010</vt:lpwstr>
  </property>
</Properties>
</file>